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D1D" w:rsidRDefault="00384D1D" w:rsidP="00384D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ВОСЬМАЯ СЕССИЯ СОБРАНИЯ ДЕПУТАТОВ АДЫКОВСКОГО СЕЛЬСКОГО МУНИЦИПАЛЬНОГО ОБРАЗОВАНИЯ РЕСПУБЛИКИ КАЛМЫКИЯ </w:t>
      </w:r>
    </w:p>
    <w:p w:rsidR="00384D1D" w:rsidRDefault="00384D1D" w:rsidP="00384D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ТРЕТЬЕГО СОЗЫВА</w:t>
      </w:r>
    </w:p>
    <w:p w:rsidR="00384D1D" w:rsidRDefault="00384D1D" w:rsidP="00384D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4D1D" w:rsidRDefault="00384D1D" w:rsidP="00384D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Ш Е Н И Е </w:t>
      </w:r>
    </w:p>
    <w:p w:rsidR="00384D1D" w:rsidRDefault="00384D1D" w:rsidP="00384D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D1D" w:rsidRDefault="00384D1D" w:rsidP="00384D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от  10 ноября 2014                             № 18 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п. Адык</w:t>
      </w:r>
    </w:p>
    <w:p w:rsidR="00384D1D" w:rsidRDefault="00384D1D" w:rsidP="00384D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84D1D" w:rsidRDefault="00384D1D" w:rsidP="00384D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84D1D" w:rsidRDefault="00384D1D" w:rsidP="00384D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налоге на имущество физических лиц.</w:t>
      </w:r>
    </w:p>
    <w:p w:rsidR="00384D1D" w:rsidRDefault="00384D1D" w:rsidP="00384D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84D1D" w:rsidRDefault="00384D1D" w:rsidP="00384D1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84D1D" w:rsidRDefault="00384D1D" w:rsidP="00384D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 соответствии с Федеральным законом Российской Федерации от 04 октября 2014 года № 284-ФЗ «О внесении изменений в статьи 12 и 85 части 1 и части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Налогового кодекса Российской Федерации и признании утратившим силу Закона Российской Федерации «О налогах имущества физических лиц», Федеральным законом от 06 октября 2003 года № 131-ФЗ «Об общих принципах организации местного самоуправления в Российской Федерации», Главой 32 Налогового кодекса Российской Федерации и Уставом Адыковского сельского муниципального образования Республики Калмыкия, Собранием депутатов Адыковского сельского муниципального образования </w:t>
      </w:r>
    </w:p>
    <w:p w:rsidR="00384D1D" w:rsidRDefault="00384D1D" w:rsidP="00384D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D1D" w:rsidRDefault="00384D1D" w:rsidP="00384D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Решило:</w:t>
      </w:r>
    </w:p>
    <w:p w:rsidR="00384D1D" w:rsidRDefault="00384D1D" w:rsidP="00384D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D1D" w:rsidRDefault="00384D1D" w:rsidP="00384D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 Установить на территории Адыковского сельского муниципального образования Республики Калмыкия налог на имущество физических лиц.</w:t>
      </w:r>
    </w:p>
    <w:p w:rsidR="00384D1D" w:rsidRDefault="00384D1D" w:rsidP="00384D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 Установить, что налоговая база в отношении объектов налогообложения определяется исходя из инвентаризационной стоимости. </w:t>
      </w:r>
    </w:p>
    <w:p w:rsidR="00384D1D" w:rsidRDefault="00384D1D" w:rsidP="00384D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 Установить следующие ставки налога на объекты налогообложения, перечень которых определен статьей 401 главы 32 Налогового кодекса Российской Федерации в зависимости суммарной инвентаризационной стоимости, умноженной на коэффициент-дефлятор, с учетом доли налогоплательщика в праве общей собственности на каждый из таких объектов: </w:t>
      </w:r>
    </w:p>
    <w:p w:rsidR="00384D1D" w:rsidRDefault="00384D1D" w:rsidP="00384D1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4"/>
        <w:tblW w:w="9606" w:type="dxa"/>
        <w:tblLook w:val="04A0"/>
      </w:tblPr>
      <w:tblGrid>
        <w:gridCol w:w="3190"/>
        <w:gridCol w:w="4006"/>
        <w:gridCol w:w="2410"/>
      </w:tblGrid>
      <w:tr w:rsidR="00384D1D" w:rsidTr="00384D1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1D" w:rsidRDefault="00384D1D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 xml:space="preserve">Суммарная инвентаризационная стоимость объектов налогообложения, умноженная на коэффициент-дефлятор </w:t>
            </w:r>
            <w:proofErr w:type="gramStart"/>
            <w:r>
              <w:rPr>
                <w:b/>
                <w:sz w:val="18"/>
                <w:szCs w:val="18"/>
                <w:lang w:eastAsia="ru-RU"/>
              </w:rPr>
              <w:t xml:space="preserve">( </w:t>
            </w:r>
            <w:proofErr w:type="gramEnd"/>
            <w:r>
              <w:rPr>
                <w:b/>
                <w:sz w:val="18"/>
                <w:szCs w:val="18"/>
                <w:lang w:eastAsia="ru-RU"/>
              </w:rPr>
              <w:t>с учетом доли налогоплательщика в праве общей стоимости на каждый из таких объектов)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1D" w:rsidRDefault="00384D1D">
            <w:pPr>
              <w:jc w:val="center"/>
              <w:rPr>
                <w:b/>
                <w:sz w:val="18"/>
                <w:szCs w:val="18"/>
                <w:lang w:eastAsia="ru-RU"/>
              </w:rPr>
            </w:pPr>
          </w:p>
          <w:p w:rsidR="00384D1D" w:rsidRDefault="00384D1D">
            <w:pPr>
              <w:jc w:val="center"/>
              <w:rPr>
                <w:b/>
                <w:sz w:val="18"/>
                <w:szCs w:val="18"/>
                <w:lang w:eastAsia="ru-RU"/>
              </w:rPr>
            </w:pPr>
          </w:p>
          <w:p w:rsidR="00384D1D" w:rsidRDefault="00384D1D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Тип фактического использования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1D" w:rsidRDefault="00384D1D">
            <w:pPr>
              <w:tabs>
                <w:tab w:val="left" w:pos="401"/>
                <w:tab w:val="center" w:pos="1097"/>
              </w:tabs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ab/>
            </w:r>
          </w:p>
          <w:p w:rsidR="00384D1D" w:rsidRDefault="00384D1D">
            <w:pPr>
              <w:tabs>
                <w:tab w:val="left" w:pos="401"/>
                <w:tab w:val="center" w:pos="1097"/>
              </w:tabs>
              <w:rPr>
                <w:b/>
                <w:sz w:val="18"/>
                <w:szCs w:val="18"/>
                <w:lang w:eastAsia="ru-RU"/>
              </w:rPr>
            </w:pPr>
          </w:p>
          <w:p w:rsidR="00384D1D" w:rsidRDefault="00384D1D">
            <w:pPr>
              <w:tabs>
                <w:tab w:val="left" w:pos="401"/>
                <w:tab w:val="center" w:pos="1097"/>
              </w:tabs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ab/>
              <w:t>Ставка налога</w:t>
            </w:r>
          </w:p>
        </w:tc>
      </w:tr>
      <w:tr w:rsidR="00384D1D" w:rsidTr="00384D1D">
        <w:trPr>
          <w:trHeight w:val="576"/>
        </w:trPr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1D" w:rsidRDefault="00384D1D">
            <w:pPr>
              <w:rPr>
                <w:sz w:val="18"/>
                <w:szCs w:val="18"/>
                <w:lang w:eastAsia="ru-RU"/>
              </w:rPr>
            </w:pPr>
          </w:p>
          <w:p w:rsidR="00384D1D" w:rsidRDefault="00384D1D">
            <w:pPr>
              <w:rPr>
                <w:sz w:val="18"/>
                <w:szCs w:val="18"/>
                <w:lang w:eastAsia="ru-RU"/>
              </w:rPr>
            </w:pPr>
          </w:p>
          <w:p w:rsidR="00384D1D" w:rsidRDefault="00384D1D">
            <w:pPr>
              <w:rPr>
                <w:sz w:val="18"/>
                <w:szCs w:val="18"/>
                <w:lang w:eastAsia="ru-RU"/>
              </w:rPr>
            </w:pPr>
          </w:p>
          <w:p w:rsidR="00384D1D" w:rsidRDefault="00384D1D">
            <w:pPr>
              <w:rPr>
                <w:sz w:val="18"/>
                <w:szCs w:val="18"/>
                <w:lang w:eastAsia="ru-RU"/>
              </w:rPr>
            </w:pPr>
          </w:p>
          <w:p w:rsidR="00384D1D" w:rsidRDefault="00384D1D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300 000 рублей включительно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1D" w:rsidRDefault="00384D1D">
            <w:pPr>
              <w:rPr>
                <w:sz w:val="18"/>
                <w:szCs w:val="18"/>
                <w:lang w:eastAsia="ru-RU"/>
              </w:rPr>
            </w:pPr>
            <w:proofErr w:type="gramStart"/>
            <w:r>
              <w:rPr>
                <w:sz w:val="18"/>
                <w:szCs w:val="18"/>
                <w:lang w:eastAsia="ru-RU"/>
              </w:rPr>
              <w:t xml:space="preserve">Жилой фонд, в том числе жилые строения, расположенные на земельных участках, предоставленных для ведения личного подсобного дачного хозяйства, огородничества, садоводства, индивидуального жилищного строительства); жилое помещение (квартира, комната); гараж, </w:t>
            </w:r>
            <w:proofErr w:type="spellStart"/>
            <w:r>
              <w:rPr>
                <w:sz w:val="18"/>
                <w:szCs w:val="18"/>
                <w:lang w:eastAsia="ru-RU"/>
              </w:rPr>
              <w:t>машино-место</w:t>
            </w:r>
            <w:proofErr w:type="spellEnd"/>
            <w:r>
              <w:rPr>
                <w:sz w:val="18"/>
                <w:szCs w:val="18"/>
                <w:lang w:eastAsia="ru-RU"/>
              </w:rPr>
              <w:t>.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1D" w:rsidRDefault="00384D1D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0,1</w:t>
            </w:r>
          </w:p>
        </w:tc>
      </w:tr>
      <w:tr w:rsidR="00384D1D" w:rsidTr="00384D1D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D1D" w:rsidRDefault="00384D1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1D" w:rsidRDefault="00384D1D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Нежилой фонд, в том числе Единый недвижимый комплекс; объект незавершенного строительства; иные здание, строение, сооружение, помещение.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1D" w:rsidRDefault="00384D1D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0,1</w:t>
            </w:r>
          </w:p>
        </w:tc>
      </w:tr>
      <w:tr w:rsidR="00384D1D" w:rsidTr="00384D1D">
        <w:trPr>
          <w:trHeight w:val="2416"/>
        </w:trPr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1D" w:rsidRDefault="00384D1D">
            <w:pPr>
              <w:rPr>
                <w:sz w:val="18"/>
                <w:szCs w:val="18"/>
                <w:lang w:eastAsia="ru-RU"/>
              </w:rPr>
            </w:pPr>
          </w:p>
          <w:p w:rsidR="00384D1D" w:rsidRDefault="00384D1D">
            <w:pPr>
              <w:rPr>
                <w:sz w:val="18"/>
                <w:szCs w:val="18"/>
                <w:lang w:eastAsia="ru-RU"/>
              </w:rPr>
            </w:pPr>
          </w:p>
          <w:p w:rsidR="00384D1D" w:rsidRDefault="00384D1D">
            <w:pPr>
              <w:rPr>
                <w:sz w:val="18"/>
                <w:szCs w:val="18"/>
                <w:lang w:eastAsia="ru-RU"/>
              </w:rPr>
            </w:pPr>
          </w:p>
          <w:p w:rsidR="00384D1D" w:rsidRDefault="00384D1D">
            <w:pPr>
              <w:rPr>
                <w:sz w:val="18"/>
                <w:szCs w:val="18"/>
                <w:lang w:eastAsia="ru-RU"/>
              </w:rPr>
            </w:pPr>
          </w:p>
          <w:p w:rsidR="00384D1D" w:rsidRDefault="00384D1D">
            <w:pPr>
              <w:rPr>
                <w:sz w:val="18"/>
                <w:szCs w:val="18"/>
                <w:lang w:eastAsia="ru-RU"/>
              </w:rPr>
            </w:pPr>
          </w:p>
          <w:p w:rsidR="00384D1D" w:rsidRDefault="00384D1D">
            <w:pPr>
              <w:rPr>
                <w:sz w:val="18"/>
                <w:szCs w:val="18"/>
                <w:lang w:eastAsia="ru-RU"/>
              </w:rPr>
            </w:pPr>
          </w:p>
          <w:p w:rsidR="00384D1D" w:rsidRDefault="00384D1D">
            <w:pPr>
              <w:rPr>
                <w:sz w:val="18"/>
                <w:szCs w:val="18"/>
                <w:lang w:eastAsia="ru-RU"/>
              </w:rPr>
            </w:pPr>
          </w:p>
          <w:p w:rsidR="00384D1D" w:rsidRDefault="00384D1D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Свыше 300 000 рублей до 500 000 рублей (включительно)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1D" w:rsidRDefault="00384D1D">
            <w:pPr>
              <w:rPr>
                <w:sz w:val="18"/>
                <w:szCs w:val="18"/>
                <w:lang w:eastAsia="ru-RU"/>
              </w:rPr>
            </w:pPr>
            <w:proofErr w:type="gramStart"/>
            <w:r>
              <w:rPr>
                <w:sz w:val="18"/>
                <w:szCs w:val="18"/>
                <w:lang w:eastAsia="ru-RU"/>
              </w:rPr>
              <w:t xml:space="preserve">Жилой фонд, в том числе жилые строения, расположенные на земельных участках, предоставленных для ведения личного подсобного, дачного, хозяйства, огородничества, садоводства, (индивидуального жилищного строительства); жилое помещение (квартира, комната); гараж, </w:t>
            </w:r>
            <w:proofErr w:type="spellStart"/>
            <w:r>
              <w:rPr>
                <w:sz w:val="18"/>
                <w:szCs w:val="18"/>
                <w:lang w:eastAsia="ru-RU"/>
              </w:rPr>
              <w:t>машино-место</w:t>
            </w:r>
            <w:proofErr w:type="spellEnd"/>
            <w:r>
              <w:rPr>
                <w:sz w:val="18"/>
                <w:szCs w:val="18"/>
                <w:lang w:eastAsia="ru-RU"/>
              </w:rPr>
              <w:t>.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1D" w:rsidRDefault="00384D1D">
            <w:pPr>
              <w:rPr>
                <w:sz w:val="18"/>
                <w:szCs w:val="18"/>
                <w:lang w:eastAsia="ru-RU"/>
              </w:rPr>
            </w:pPr>
          </w:p>
          <w:p w:rsidR="00384D1D" w:rsidRDefault="00384D1D">
            <w:pPr>
              <w:rPr>
                <w:sz w:val="18"/>
                <w:szCs w:val="18"/>
                <w:lang w:eastAsia="ru-RU"/>
              </w:rPr>
            </w:pPr>
          </w:p>
          <w:p w:rsidR="00384D1D" w:rsidRDefault="00384D1D">
            <w:pPr>
              <w:ind w:firstLine="708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0,2</w:t>
            </w:r>
          </w:p>
        </w:tc>
      </w:tr>
      <w:tr w:rsidR="00384D1D" w:rsidTr="00384D1D">
        <w:trPr>
          <w:trHeight w:val="5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D1D" w:rsidRDefault="00384D1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1D" w:rsidRDefault="00384D1D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Нежилой фонд, в том числе Единый недвижимый комплекс; объект незавершенного строительства; иные здание, строение, сооружение, помещение.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1D" w:rsidRDefault="00384D1D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0,3</w:t>
            </w:r>
          </w:p>
        </w:tc>
      </w:tr>
      <w:tr w:rsidR="00384D1D" w:rsidTr="00384D1D">
        <w:trPr>
          <w:trHeight w:val="589"/>
        </w:trPr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1D" w:rsidRDefault="00384D1D">
            <w:pPr>
              <w:rPr>
                <w:sz w:val="18"/>
                <w:szCs w:val="18"/>
                <w:lang w:eastAsia="ru-RU"/>
              </w:rPr>
            </w:pPr>
          </w:p>
          <w:p w:rsidR="00384D1D" w:rsidRDefault="00384D1D">
            <w:pPr>
              <w:rPr>
                <w:sz w:val="18"/>
                <w:szCs w:val="18"/>
                <w:lang w:eastAsia="ru-RU"/>
              </w:rPr>
            </w:pPr>
          </w:p>
          <w:p w:rsidR="00384D1D" w:rsidRDefault="00384D1D">
            <w:pPr>
              <w:rPr>
                <w:sz w:val="18"/>
                <w:szCs w:val="18"/>
                <w:lang w:eastAsia="ru-RU"/>
              </w:rPr>
            </w:pPr>
          </w:p>
          <w:p w:rsidR="00384D1D" w:rsidRDefault="00384D1D">
            <w:pPr>
              <w:rPr>
                <w:sz w:val="18"/>
                <w:szCs w:val="18"/>
                <w:lang w:eastAsia="ru-RU"/>
              </w:rPr>
            </w:pPr>
          </w:p>
          <w:p w:rsidR="00384D1D" w:rsidRDefault="00384D1D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Свыше 500 000 рублей до 750 000 рублей (включительно)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1D" w:rsidRDefault="00384D1D">
            <w:pPr>
              <w:rPr>
                <w:sz w:val="18"/>
                <w:szCs w:val="18"/>
                <w:lang w:eastAsia="ru-RU"/>
              </w:rPr>
            </w:pPr>
            <w:proofErr w:type="gramStart"/>
            <w:r>
              <w:rPr>
                <w:sz w:val="18"/>
                <w:szCs w:val="18"/>
                <w:lang w:eastAsia="ru-RU"/>
              </w:rPr>
              <w:t xml:space="preserve">Жилой фонд, в том числе жилые строения, расположенные на земельных участках, предоставленных для ведения личного подсобного, дачного, хозяйства, огородничества, садоводства, (индивидуального жилищного строительства); жилое помещение (квартира, комната); гараж, </w:t>
            </w:r>
            <w:proofErr w:type="spellStart"/>
            <w:r>
              <w:rPr>
                <w:sz w:val="18"/>
                <w:szCs w:val="18"/>
                <w:lang w:eastAsia="ru-RU"/>
              </w:rPr>
              <w:t>машино-место</w:t>
            </w:r>
            <w:proofErr w:type="spellEnd"/>
            <w:r>
              <w:rPr>
                <w:sz w:val="18"/>
                <w:szCs w:val="18"/>
                <w:lang w:eastAsia="ru-RU"/>
              </w:rPr>
              <w:t>.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1D" w:rsidRDefault="00384D1D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0,4</w:t>
            </w:r>
          </w:p>
        </w:tc>
      </w:tr>
      <w:tr w:rsidR="00384D1D" w:rsidTr="00384D1D">
        <w:trPr>
          <w:trHeight w:val="5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D1D" w:rsidRDefault="00384D1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1D" w:rsidRDefault="00384D1D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Нежилой фонд, в том числе Единый недвижимый комплекс; объект незавершенного строительства; иные здание, строение, сооружение, помещение.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1D" w:rsidRDefault="00384D1D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</w:p>
        </w:tc>
      </w:tr>
      <w:tr w:rsidR="00384D1D" w:rsidTr="00384D1D">
        <w:trPr>
          <w:trHeight w:val="589"/>
        </w:trPr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1D" w:rsidRDefault="00384D1D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Свыше 750 000 рублей до 1500 000 рублей (</w:t>
            </w:r>
            <w:proofErr w:type="spellStart"/>
            <w:r>
              <w:rPr>
                <w:sz w:val="18"/>
                <w:szCs w:val="18"/>
                <w:lang w:eastAsia="ru-RU"/>
              </w:rPr>
              <w:t>квлючительно</w:t>
            </w:r>
            <w:proofErr w:type="spellEnd"/>
            <w:r>
              <w:rPr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1D" w:rsidRDefault="00384D1D">
            <w:pPr>
              <w:rPr>
                <w:sz w:val="18"/>
                <w:szCs w:val="18"/>
                <w:lang w:eastAsia="ru-RU"/>
              </w:rPr>
            </w:pPr>
            <w:proofErr w:type="gramStart"/>
            <w:r>
              <w:rPr>
                <w:sz w:val="18"/>
                <w:szCs w:val="18"/>
                <w:lang w:eastAsia="ru-RU"/>
              </w:rPr>
              <w:t xml:space="preserve">Жилой фонд, в том числе жилые строения, расположенные на земельных участках, предоставленных для ведения личного подсобного, дачного, хозяйства, огородничества, садоводства, (индивидуального жилищного строительства); жилое помещение (квартира, комната); гараж, </w:t>
            </w:r>
            <w:proofErr w:type="spellStart"/>
            <w:r>
              <w:rPr>
                <w:sz w:val="18"/>
                <w:szCs w:val="18"/>
                <w:lang w:eastAsia="ru-RU"/>
              </w:rPr>
              <w:t>машино-место</w:t>
            </w:r>
            <w:proofErr w:type="spellEnd"/>
            <w:r>
              <w:rPr>
                <w:sz w:val="18"/>
                <w:szCs w:val="18"/>
                <w:lang w:eastAsia="ru-RU"/>
              </w:rPr>
              <w:t>.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1D" w:rsidRDefault="00384D1D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0,5</w:t>
            </w:r>
          </w:p>
        </w:tc>
      </w:tr>
      <w:tr w:rsidR="00384D1D" w:rsidTr="00384D1D">
        <w:trPr>
          <w:trHeight w:val="5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D1D" w:rsidRDefault="00384D1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1D" w:rsidRDefault="00384D1D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Нежилой фонд, в том числе Единый недвижимый комплекс; объект незавершенного строительства; иные здание, строение, сооружение, помещение.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1D" w:rsidRDefault="00384D1D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1,3</w:t>
            </w:r>
          </w:p>
        </w:tc>
      </w:tr>
      <w:tr w:rsidR="00384D1D" w:rsidTr="00384D1D">
        <w:trPr>
          <w:trHeight w:val="589"/>
        </w:trPr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1D" w:rsidRDefault="00384D1D">
            <w:pPr>
              <w:rPr>
                <w:sz w:val="18"/>
                <w:szCs w:val="18"/>
                <w:lang w:eastAsia="ru-RU"/>
              </w:rPr>
            </w:pPr>
          </w:p>
          <w:p w:rsidR="00384D1D" w:rsidRDefault="00384D1D">
            <w:pPr>
              <w:rPr>
                <w:sz w:val="18"/>
                <w:szCs w:val="18"/>
                <w:lang w:eastAsia="ru-RU"/>
              </w:rPr>
            </w:pPr>
          </w:p>
          <w:p w:rsidR="00384D1D" w:rsidRDefault="00384D1D">
            <w:pPr>
              <w:rPr>
                <w:sz w:val="18"/>
                <w:szCs w:val="18"/>
                <w:lang w:eastAsia="ru-RU"/>
              </w:rPr>
            </w:pPr>
          </w:p>
          <w:p w:rsidR="00384D1D" w:rsidRDefault="00384D1D">
            <w:pPr>
              <w:rPr>
                <w:sz w:val="18"/>
                <w:szCs w:val="18"/>
                <w:lang w:eastAsia="ru-RU"/>
              </w:rPr>
            </w:pPr>
          </w:p>
          <w:p w:rsidR="00384D1D" w:rsidRDefault="00384D1D">
            <w:pPr>
              <w:rPr>
                <w:sz w:val="18"/>
                <w:szCs w:val="18"/>
                <w:lang w:eastAsia="ru-RU"/>
              </w:rPr>
            </w:pPr>
          </w:p>
          <w:p w:rsidR="00384D1D" w:rsidRDefault="00384D1D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Свыше 1500 000 до 2 000 000 рублей (включительно)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1D" w:rsidRDefault="00384D1D">
            <w:pPr>
              <w:rPr>
                <w:sz w:val="18"/>
                <w:szCs w:val="18"/>
                <w:lang w:eastAsia="ru-RU"/>
              </w:rPr>
            </w:pPr>
            <w:proofErr w:type="gramStart"/>
            <w:r>
              <w:rPr>
                <w:sz w:val="18"/>
                <w:szCs w:val="18"/>
                <w:lang w:eastAsia="ru-RU"/>
              </w:rPr>
              <w:t xml:space="preserve">Жилой фонд, в том числе жилые строения, расположенные на земельных участках, предоставленных для ведения личного подсобного, дачного, хозяйства, огородничества, садоводства, (индивидуального жилищного строительства); жилое помещение (квартира, комната); гараж, </w:t>
            </w:r>
            <w:proofErr w:type="spellStart"/>
            <w:r>
              <w:rPr>
                <w:sz w:val="18"/>
                <w:szCs w:val="18"/>
                <w:lang w:eastAsia="ru-RU"/>
              </w:rPr>
              <w:t>машино-место</w:t>
            </w:r>
            <w:proofErr w:type="spellEnd"/>
            <w:r>
              <w:rPr>
                <w:sz w:val="18"/>
                <w:szCs w:val="18"/>
                <w:lang w:eastAsia="ru-RU"/>
              </w:rPr>
              <w:t>.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1D" w:rsidRDefault="00384D1D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0,6</w:t>
            </w:r>
          </w:p>
        </w:tc>
      </w:tr>
      <w:tr w:rsidR="00384D1D" w:rsidTr="00384D1D">
        <w:trPr>
          <w:trHeight w:val="5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D1D" w:rsidRDefault="00384D1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1D" w:rsidRDefault="00384D1D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Нежилой фонд, в том числе Единый недвижимый комплекс; объект незавершенного строительства; иные здание, строение, сооружение, помещение.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1D" w:rsidRDefault="00384D1D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1,6</w:t>
            </w:r>
          </w:p>
        </w:tc>
      </w:tr>
      <w:tr w:rsidR="00384D1D" w:rsidTr="00384D1D">
        <w:trPr>
          <w:trHeight w:val="589"/>
        </w:trPr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1D" w:rsidRDefault="00384D1D">
            <w:pPr>
              <w:rPr>
                <w:sz w:val="18"/>
                <w:szCs w:val="18"/>
                <w:lang w:eastAsia="ru-RU"/>
              </w:rPr>
            </w:pPr>
          </w:p>
          <w:p w:rsidR="00384D1D" w:rsidRDefault="00384D1D">
            <w:pPr>
              <w:rPr>
                <w:sz w:val="18"/>
                <w:szCs w:val="18"/>
                <w:lang w:eastAsia="ru-RU"/>
              </w:rPr>
            </w:pPr>
          </w:p>
          <w:p w:rsidR="00384D1D" w:rsidRDefault="00384D1D">
            <w:pPr>
              <w:rPr>
                <w:sz w:val="18"/>
                <w:szCs w:val="18"/>
                <w:lang w:eastAsia="ru-RU"/>
              </w:rPr>
            </w:pPr>
          </w:p>
          <w:p w:rsidR="00384D1D" w:rsidRDefault="00384D1D">
            <w:pPr>
              <w:rPr>
                <w:sz w:val="18"/>
                <w:szCs w:val="18"/>
                <w:lang w:eastAsia="ru-RU"/>
              </w:rPr>
            </w:pPr>
          </w:p>
          <w:p w:rsidR="00384D1D" w:rsidRDefault="00384D1D">
            <w:pPr>
              <w:rPr>
                <w:sz w:val="18"/>
                <w:szCs w:val="18"/>
                <w:lang w:eastAsia="ru-RU"/>
              </w:rPr>
            </w:pPr>
          </w:p>
          <w:p w:rsidR="00384D1D" w:rsidRDefault="00384D1D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Свыше 2 000 000 рублей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1D" w:rsidRDefault="00384D1D">
            <w:pPr>
              <w:rPr>
                <w:sz w:val="18"/>
                <w:szCs w:val="18"/>
                <w:lang w:eastAsia="ru-RU"/>
              </w:rPr>
            </w:pPr>
            <w:proofErr w:type="gramStart"/>
            <w:r>
              <w:rPr>
                <w:sz w:val="18"/>
                <w:szCs w:val="18"/>
                <w:lang w:eastAsia="ru-RU"/>
              </w:rPr>
              <w:t xml:space="preserve">Жилой фонд, в том числе жилые строения, расположенные на земельных участках, предоставленных для ведения личного подсобного, дачного, хозяйства, огородничества, садоводства, (индивидуального жилищного строительства); жилое помещение (квартира, комната); гараж, </w:t>
            </w:r>
            <w:proofErr w:type="spellStart"/>
            <w:r>
              <w:rPr>
                <w:sz w:val="18"/>
                <w:szCs w:val="18"/>
                <w:lang w:eastAsia="ru-RU"/>
              </w:rPr>
              <w:t>машино-место</w:t>
            </w:r>
            <w:proofErr w:type="spellEnd"/>
            <w:r>
              <w:rPr>
                <w:sz w:val="18"/>
                <w:szCs w:val="18"/>
                <w:lang w:eastAsia="ru-RU"/>
              </w:rPr>
              <w:t>.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1D" w:rsidRDefault="00384D1D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0,7</w:t>
            </w:r>
          </w:p>
        </w:tc>
      </w:tr>
      <w:tr w:rsidR="00384D1D" w:rsidTr="00384D1D">
        <w:trPr>
          <w:trHeight w:val="5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D1D" w:rsidRDefault="00384D1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1D" w:rsidRDefault="00384D1D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Нежилой фонд, в том числе Единый недвижимый комплекс; объект незавершенного строительства; иные здание, строение, сооружение, помещение.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1D" w:rsidRDefault="00384D1D">
            <w:pPr>
              <w:rPr>
                <w:sz w:val="18"/>
                <w:szCs w:val="18"/>
                <w:lang w:eastAsia="ru-RU"/>
              </w:rPr>
            </w:pPr>
          </w:p>
          <w:p w:rsidR="00384D1D" w:rsidRDefault="00384D1D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</w:p>
        </w:tc>
      </w:tr>
    </w:tbl>
    <w:p w:rsidR="00384D1D" w:rsidRDefault="00384D1D" w:rsidP="00384D1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84D1D" w:rsidRDefault="00384D1D" w:rsidP="00384D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4. Установить, что  граждане, имеющие право на льготу, в соответствии со статьей 407 главы 32 Налогового кодекса Российской Федерации, освобождаются от  уплаты налогов.</w:t>
      </w:r>
    </w:p>
    <w:p w:rsidR="00384D1D" w:rsidRDefault="00384D1D" w:rsidP="00384D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5. По мимо граждан, имеющих право на льготу, установленную статьей 407 Главы 32 Налогового кодекса Российской Федерации освобождаются от уплаты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имущество физических лиц следующие категории налогоплательщиков:</w:t>
      </w:r>
    </w:p>
    <w:p w:rsidR="00384D1D" w:rsidRDefault="00384D1D" w:rsidP="00384D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1)малообеспеченные граждане – владельцы объектов налогообложения, принадлежащих им на праве собственности, в пределах суммарной стоимости имущества до 300 тыс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ублей.</w:t>
      </w:r>
    </w:p>
    <w:p w:rsidR="00384D1D" w:rsidRDefault="00384D1D" w:rsidP="00384D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Указанная льгота предоставляется на основании справок выданных уполномоченным органом в области социальной защиты населения;</w:t>
      </w:r>
    </w:p>
    <w:p w:rsidR="00384D1D" w:rsidRDefault="00384D1D" w:rsidP="00384D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несовершеннолетние граждане, находящиеся под опекой или попечительством пенсионеров. Основанием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такой льготы является решение уполномоченного органа в области социальной защиты населения:</w:t>
      </w:r>
    </w:p>
    <w:p w:rsidR="00384D1D" w:rsidRDefault="00384D1D" w:rsidP="00384D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3)лица из числа граждан, имеющих в составе своей семьи трех и более несовершеннолетних детей, в том числе усыновленных, принятых под опеку (попечительство). Указанная льгота предоставляется на основании решения уполномоченного  органа в сфере социальной защиты населения;</w:t>
      </w:r>
    </w:p>
    <w:p w:rsidR="00384D1D" w:rsidRDefault="00384D1D" w:rsidP="00384D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4)дети – сироты и дети, оставшиеся без попечительства родителей, а также лица из числа детей сирот 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детей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оставшихся без попечительство родителей. Указанная льгота предоставляется на основании справок выданных уполномоченном органом по вопросам опеки и попечительством;</w:t>
      </w:r>
    </w:p>
    <w:p w:rsidR="00384D1D" w:rsidRDefault="00384D1D" w:rsidP="00384D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5)почетные граждане Черноземельского района республики Калмыкия.</w:t>
      </w:r>
    </w:p>
    <w:p w:rsidR="00384D1D" w:rsidRDefault="00384D1D" w:rsidP="00384D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6.Установить следующие основания и порядок применения налоговых льгот, предусмотренных пунктом 4 настоящего Решения № 18 от 10 ноября 2014 года</w:t>
      </w:r>
      <w:proofErr w:type="gramStart"/>
      <w:r>
        <w:rPr>
          <w:rFonts w:ascii="Times New Roman" w:hAnsi="Times New Roman" w:cs="Times New Roman"/>
          <w:sz w:val="24"/>
          <w:szCs w:val="24"/>
        </w:rPr>
        <w:t>.:</w:t>
      </w:r>
      <w:proofErr w:type="gramEnd"/>
    </w:p>
    <w:p w:rsidR="00384D1D" w:rsidRDefault="00384D1D" w:rsidP="00384D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 налоговая льгота предоставляется в размере подлежащей уплате 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деятельности;</w:t>
      </w:r>
    </w:p>
    <w:p w:rsidR="00384D1D" w:rsidRDefault="00384D1D" w:rsidP="00384D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 налоговая льгота предоставляется в отношении видов объектов налогообложения установленных пунктом 4 статьи 407 Главы 32 Налогового кодекса Российской Федерации.</w:t>
      </w:r>
    </w:p>
    <w:p w:rsidR="00384D1D" w:rsidRDefault="00384D1D" w:rsidP="00384D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6.3при определении подлежащей уплате налогоплательщиком суммы налога налоговая льгота предоставляется, в отношении одного объекта налогообложения каждого вида по выбору налогоплательщика вне зависимости от количества оснований для применения налоговых льгот;</w:t>
      </w:r>
    </w:p>
    <w:p w:rsidR="00384D1D" w:rsidRDefault="00384D1D" w:rsidP="00384D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 налоговая льгота не предоставляется в отношении объектов налогообложения указанных подпункте 2 пункте 2 статьи 406 налогового кодекса Российской Федерации;</w:t>
      </w:r>
    </w:p>
    <w:p w:rsidR="00384D1D" w:rsidRDefault="00384D1D" w:rsidP="00384D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 лицо, имеющее право на налоговую льготу, предоставляет заявление предоставление льготы и документы, подтверждающие право налогоплательщика на налоговую льготу налоговый орган;</w:t>
      </w:r>
    </w:p>
    <w:p w:rsidR="00384D1D" w:rsidRDefault="00384D1D" w:rsidP="00384D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Срок уплаты налога в соответствии со статьей 409 Главы 32 Налогового кодекса Российской Федерации – не позднее 1 октября года, следующего за истекшим налоговым периодом.</w:t>
      </w:r>
    </w:p>
    <w:p w:rsidR="00384D1D" w:rsidRDefault="00384D1D" w:rsidP="00384D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Признать утратившим силу Решение Сессии Собрания депутатов Адыковского сельского муниципального образования от 15.11.2010 года № 24.</w:t>
      </w:r>
    </w:p>
    <w:p w:rsidR="003D2D45" w:rsidRDefault="003D2D45" w:rsidP="00384D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Опубликовать настоящее Решение в районной газете «Ленинец».</w:t>
      </w:r>
    </w:p>
    <w:p w:rsidR="00384D1D" w:rsidRDefault="003D2D45" w:rsidP="00384D1D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line="36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</w:t>
      </w:r>
      <w:r w:rsidR="00384D1D">
        <w:rPr>
          <w:rFonts w:ascii="Times New Roman" w:hAnsi="Times New Roman" w:cs="Times New Roman"/>
          <w:sz w:val="24"/>
          <w:szCs w:val="24"/>
        </w:rPr>
        <w:t xml:space="preserve">. Обнародовать настоящее Решение в соответствующих местах для обнародования и поместить   на официальном сайте администрации Адыковского сельского муниципального образования Республики Калмыкия </w:t>
      </w:r>
      <w:r w:rsidR="00384D1D">
        <w:rPr>
          <w:rFonts w:ascii="Times New Roman" w:hAnsi="Times New Roman" w:cs="Times New Roman"/>
          <w:color w:val="0000FF"/>
          <w:sz w:val="24"/>
          <w:szCs w:val="24"/>
        </w:rPr>
        <w:t>(</w:t>
      </w:r>
      <w:hyperlink r:id="rId4" w:history="1">
        <w:r w:rsidR="00384D1D">
          <w:rPr>
            <w:rStyle w:val="a3"/>
            <w:rFonts w:ascii="Times New Roman" w:hAnsi="Times New Roman" w:cs="Times New Roman"/>
            <w:sz w:val="24"/>
            <w:szCs w:val="24"/>
          </w:rPr>
          <w:t>http://</w:t>
        </w:r>
        <w:r w:rsidR="00384D1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384D1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384D1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smo</w:t>
        </w:r>
        <w:r w:rsidR="00384D1D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384D1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adk</w:t>
        </w:r>
        <w:r w:rsidR="00384D1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384D1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384D1D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  <w:r w:rsidR="00384D1D">
        <w:rPr>
          <w:rFonts w:ascii="Times New Roman" w:hAnsi="Times New Roman" w:cs="Times New Roman"/>
          <w:sz w:val="24"/>
          <w:szCs w:val="24"/>
        </w:rPr>
        <w:t>).</w:t>
      </w:r>
    </w:p>
    <w:p w:rsidR="00384D1D" w:rsidRDefault="003D2D45" w:rsidP="00384D1D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line="36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384D1D">
        <w:rPr>
          <w:rFonts w:ascii="Times New Roman" w:hAnsi="Times New Roman" w:cs="Times New Roman"/>
          <w:sz w:val="24"/>
          <w:szCs w:val="24"/>
        </w:rPr>
        <w:t>. Настоящее Решение вступает в силу с 1 января 2015 года, но не раннее чем по истечении одного месяца со дня его официального обнародования.</w:t>
      </w:r>
    </w:p>
    <w:p w:rsidR="00384D1D" w:rsidRDefault="00384D1D" w:rsidP="00384D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4D1D" w:rsidRDefault="00384D1D" w:rsidP="00384D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4D1D" w:rsidRDefault="00384D1D" w:rsidP="00384D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4D1D" w:rsidRDefault="00384D1D" w:rsidP="00384D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4D1D" w:rsidRDefault="00384D1D" w:rsidP="00384D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4D1D" w:rsidRDefault="00384D1D" w:rsidP="00384D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4D1D" w:rsidRDefault="00384D1D" w:rsidP="00384D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4D1D" w:rsidRDefault="00384D1D" w:rsidP="00384D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(Председатель) Собрания</w:t>
      </w:r>
    </w:p>
    <w:p w:rsidR="00384D1D" w:rsidRDefault="00384D1D" w:rsidP="00384D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депутатов Адыковского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сельского</w:t>
      </w:r>
      <w:proofErr w:type="gramEnd"/>
    </w:p>
    <w:p w:rsidR="00384D1D" w:rsidRDefault="00384D1D" w:rsidP="00384D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384D1D" w:rsidRDefault="00384D1D" w:rsidP="00384D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Республики Калмыкия                                                                          Н. А. Джусубалиева</w:t>
      </w:r>
    </w:p>
    <w:p w:rsidR="005927D2" w:rsidRDefault="005927D2"/>
    <w:sectPr w:rsidR="005927D2" w:rsidSect="00592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84D1D"/>
    <w:rsid w:val="00384D1D"/>
    <w:rsid w:val="003D2D45"/>
    <w:rsid w:val="005927D2"/>
    <w:rsid w:val="00FB7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D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84D1D"/>
    <w:rPr>
      <w:strike w:val="0"/>
      <w:dstrike w:val="0"/>
      <w:color w:val="1B4F81"/>
      <w:u w:val="none"/>
      <w:effect w:val="none"/>
    </w:rPr>
  </w:style>
  <w:style w:type="table" w:styleId="a4">
    <w:name w:val="Table Grid"/>
    <w:basedOn w:val="a1"/>
    <w:rsid w:val="00384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5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mo-ad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1229</Words>
  <Characters>7009</Characters>
  <Application>Microsoft Office Word</Application>
  <DocSecurity>0</DocSecurity>
  <Lines>58</Lines>
  <Paragraphs>16</Paragraphs>
  <ScaleCrop>false</ScaleCrop>
  <Company>MultiDVD Team</Company>
  <LinksUpToDate>false</LinksUpToDate>
  <CharactersWithSpaces>8222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Баирта</cp:lastModifiedBy>
  <cp:revision>4</cp:revision>
  <dcterms:created xsi:type="dcterms:W3CDTF">2014-11-25T12:32:00Z</dcterms:created>
  <dcterms:modified xsi:type="dcterms:W3CDTF">2014-11-28T12:28:00Z</dcterms:modified>
</cp:coreProperties>
</file>