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300F7E" w:rsidP="00A26CE9">
            <w:pPr>
              <w:jc w:val="center"/>
              <w:rPr>
                <w:rFonts w:ascii="Times New Roman" w:hAnsi="Times New Roman" w:cs="Times New Roman"/>
              </w:rPr>
            </w:pPr>
            <w:r w:rsidRPr="00300F7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7" DrawAspect="Content" ObjectID="_1506238027" r:id="rId5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14A32" w:rsidRDefault="00314A32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</w:p>
    <w:p w:rsidR="00A26CE9" w:rsidRPr="00A26CE9" w:rsidRDefault="00A26CE9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A26CE9" w:rsidRDefault="00A26CE9" w:rsidP="00A26CE9">
      <w:pPr>
        <w:pBdr>
          <w:bottom w:val="single" w:sz="12" w:space="11" w:color="auto"/>
        </w:pBd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  <w:r w:rsidRPr="00A26CE9">
        <w:rPr>
          <w:rFonts w:ascii="Times New Roman" w:hAnsi="Times New Roman" w:cs="Times New Roman"/>
        </w:rPr>
        <w:t>,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A26CE9" w:rsidRDefault="00A26CE9" w:rsidP="00A26CE9">
      <w:pPr>
        <w:spacing w:after="0"/>
        <w:rPr>
          <w:rFonts w:ascii="Times New Roman" w:hAnsi="Times New Roman" w:cs="Times New Roman"/>
        </w:rPr>
      </w:pPr>
    </w:p>
    <w:p w:rsidR="00A26CE9" w:rsidRPr="00A26CE9" w:rsidRDefault="00F02E45" w:rsidP="00A26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«29</w:t>
      </w:r>
      <w:r w:rsidR="00A26CE9" w:rsidRPr="00A26CE9">
        <w:rPr>
          <w:rFonts w:ascii="Times New Roman" w:hAnsi="Times New Roman" w:cs="Times New Roman"/>
        </w:rPr>
        <w:t xml:space="preserve"> »   </w:t>
      </w:r>
      <w:r>
        <w:rPr>
          <w:rFonts w:ascii="Times New Roman" w:hAnsi="Times New Roman" w:cs="Times New Roman"/>
        </w:rPr>
        <w:t>сентября</w:t>
      </w:r>
      <w:r w:rsidR="00A26CE9" w:rsidRPr="00A26CE9">
        <w:rPr>
          <w:rFonts w:ascii="Times New Roman" w:hAnsi="Times New Roman" w:cs="Times New Roman"/>
        </w:rPr>
        <w:t xml:space="preserve">  2015                                                    </w:t>
      </w:r>
      <w:r w:rsidR="00A26CE9" w:rsidRPr="00A26CE9">
        <w:rPr>
          <w:rFonts w:ascii="Times New Roman" w:hAnsi="Times New Roman" w:cs="Times New Roman"/>
          <w:b/>
        </w:rPr>
        <w:t>№ 2</w:t>
      </w:r>
      <w:r>
        <w:rPr>
          <w:rFonts w:ascii="Times New Roman" w:hAnsi="Times New Roman" w:cs="Times New Roman"/>
          <w:b/>
        </w:rPr>
        <w:t>4</w:t>
      </w:r>
      <w:r w:rsidR="00A26CE9" w:rsidRPr="00A26CE9">
        <w:rPr>
          <w:rFonts w:ascii="Times New Roman" w:hAnsi="Times New Roman" w:cs="Times New Roman"/>
        </w:rPr>
        <w:t xml:space="preserve">                                                               п</w:t>
      </w:r>
      <w:proofErr w:type="gramStart"/>
      <w:r w:rsidR="00A26CE9" w:rsidRPr="00A26CE9">
        <w:rPr>
          <w:rFonts w:ascii="Times New Roman" w:hAnsi="Times New Roman" w:cs="Times New Roman"/>
        </w:rPr>
        <w:t>.А</w:t>
      </w:r>
      <w:proofErr w:type="gramEnd"/>
      <w:r w:rsidR="00A26CE9" w:rsidRPr="00A26CE9">
        <w:rPr>
          <w:rFonts w:ascii="Times New Roman" w:hAnsi="Times New Roman" w:cs="Times New Roman"/>
        </w:rPr>
        <w:t>дык</w:t>
      </w:r>
    </w:p>
    <w:p w:rsidR="00A26CE9" w:rsidRPr="00A26CE9" w:rsidRDefault="00A26CE9" w:rsidP="00A26CE9">
      <w:pPr>
        <w:rPr>
          <w:rFonts w:ascii="Times New Roman" w:hAnsi="Times New Roman" w:cs="Times New Roman"/>
        </w:rPr>
      </w:pPr>
    </w:p>
    <w:p w:rsidR="00A26CE9" w:rsidRPr="00A26CE9" w:rsidRDefault="00A26CE9" w:rsidP="00A26CE9">
      <w:pPr>
        <w:spacing w:after="0"/>
        <w:jc w:val="right"/>
        <w:rPr>
          <w:rFonts w:ascii="Times New Roman" w:hAnsi="Times New Roman" w:cs="Times New Roman"/>
          <w:b/>
        </w:rPr>
      </w:pPr>
      <w:r w:rsidRPr="00A26CE9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26C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«  Об утверждении схемы р</w:t>
      </w:r>
      <w:r w:rsidRPr="00A26CE9">
        <w:rPr>
          <w:rFonts w:ascii="Times New Roman" w:hAnsi="Times New Roman" w:cs="Times New Roman"/>
          <w:b/>
        </w:rPr>
        <w:t>асположения</w:t>
      </w:r>
    </w:p>
    <w:p w:rsidR="00A26CE9" w:rsidRPr="00A26CE9" w:rsidRDefault="00A26CE9" w:rsidP="00A26CE9">
      <w:pPr>
        <w:spacing w:after="0"/>
        <w:jc w:val="right"/>
        <w:rPr>
          <w:rFonts w:ascii="Times New Roman" w:hAnsi="Times New Roman" w:cs="Times New Roman"/>
          <w:b/>
        </w:rPr>
      </w:pPr>
      <w:r w:rsidRPr="00A26CE9">
        <w:rPr>
          <w:rFonts w:ascii="Times New Roman" w:hAnsi="Times New Roman" w:cs="Times New Roman"/>
          <w:b/>
        </w:rPr>
        <w:t>земельного участка или земельных участков</w:t>
      </w:r>
    </w:p>
    <w:p w:rsidR="00A26CE9" w:rsidRPr="00A26CE9" w:rsidRDefault="00A26CE9" w:rsidP="00A26CE9">
      <w:pPr>
        <w:spacing w:after="0"/>
        <w:jc w:val="right"/>
        <w:rPr>
          <w:rFonts w:ascii="Times New Roman" w:hAnsi="Times New Roman" w:cs="Times New Roman"/>
          <w:b/>
        </w:rPr>
      </w:pPr>
      <w:r w:rsidRPr="00A26CE9">
        <w:rPr>
          <w:rFonts w:ascii="Times New Roman" w:hAnsi="Times New Roman" w:cs="Times New Roman"/>
          <w:b/>
        </w:rPr>
        <w:t xml:space="preserve"> на кадастровом плане территории»</w:t>
      </w:r>
    </w:p>
    <w:p w:rsidR="00A26CE9" w:rsidRPr="00A26CE9" w:rsidRDefault="00A26CE9" w:rsidP="00A26CE9">
      <w:pPr>
        <w:spacing w:after="0"/>
        <w:jc w:val="right"/>
        <w:rPr>
          <w:rFonts w:ascii="Times New Roman" w:hAnsi="Times New Roman" w:cs="Times New Roman"/>
        </w:rPr>
      </w:pPr>
    </w:p>
    <w:p w:rsidR="00A26CE9" w:rsidRPr="00A26CE9" w:rsidRDefault="00A26CE9" w:rsidP="00A26CE9">
      <w:pPr>
        <w:rPr>
          <w:rFonts w:ascii="Times New Roman" w:hAnsi="Times New Roman" w:cs="Times New Roman"/>
        </w:rPr>
      </w:pP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В соответствии с пунктами 13 и 14 ст. 11.10 Земельного Кодекса российской Федерации</w:t>
      </w:r>
      <w:r w:rsidR="00F83B09">
        <w:rPr>
          <w:rFonts w:ascii="Times New Roman" w:hAnsi="Times New Roman" w:cs="Times New Roman"/>
          <w:sz w:val="24"/>
          <w:szCs w:val="24"/>
        </w:rPr>
        <w:t xml:space="preserve"> </w:t>
      </w:r>
      <w:r w:rsidRPr="00A26CE9">
        <w:rPr>
          <w:rFonts w:ascii="Times New Roman" w:hAnsi="Times New Roman" w:cs="Times New Roman"/>
          <w:sz w:val="24"/>
          <w:szCs w:val="24"/>
        </w:rPr>
        <w:t>администрация Адыко</w:t>
      </w:r>
      <w:r w:rsidR="00F02E45">
        <w:rPr>
          <w:rFonts w:ascii="Times New Roman" w:hAnsi="Times New Roman" w:cs="Times New Roman"/>
          <w:sz w:val="24"/>
          <w:szCs w:val="24"/>
        </w:rPr>
        <w:t>в</w:t>
      </w:r>
      <w:r w:rsidRPr="00A26CE9"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</w:t>
      </w:r>
    </w:p>
    <w:p w:rsidR="00A26CE9" w:rsidRPr="00A26CE9" w:rsidRDefault="00A26CE9" w:rsidP="00A26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CE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A26CE9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населенных пунктов на кадастровом плане территории, расположенного п</w:t>
      </w:r>
      <w:r w:rsidR="006B0F4B">
        <w:rPr>
          <w:rFonts w:ascii="Times New Roman" w:hAnsi="Times New Roman" w:cs="Times New Roman"/>
          <w:sz w:val="24"/>
          <w:szCs w:val="24"/>
        </w:rPr>
        <w:t>о адресу: 359250, Республика Калмыкия, Ч</w:t>
      </w:r>
      <w:r w:rsidRPr="00A26CE9">
        <w:rPr>
          <w:rFonts w:ascii="Times New Roman" w:hAnsi="Times New Roman" w:cs="Times New Roman"/>
          <w:sz w:val="24"/>
          <w:szCs w:val="24"/>
        </w:rPr>
        <w:t xml:space="preserve">ерноземельский район, п. Адык, ул. </w:t>
      </w:r>
      <w:r w:rsidR="00F83B09">
        <w:rPr>
          <w:rFonts w:ascii="Times New Roman" w:hAnsi="Times New Roman" w:cs="Times New Roman"/>
          <w:sz w:val="24"/>
          <w:szCs w:val="24"/>
        </w:rPr>
        <w:t>Московская,</w:t>
      </w:r>
      <w:r w:rsidR="003D59B5">
        <w:rPr>
          <w:rFonts w:ascii="Times New Roman" w:hAnsi="Times New Roman" w:cs="Times New Roman"/>
          <w:sz w:val="24"/>
          <w:szCs w:val="24"/>
        </w:rPr>
        <w:t>10</w:t>
      </w:r>
      <w:r w:rsidR="00F83B09">
        <w:rPr>
          <w:rFonts w:ascii="Times New Roman" w:hAnsi="Times New Roman" w:cs="Times New Roman"/>
          <w:sz w:val="24"/>
          <w:szCs w:val="24"/>
        </w:rPr>
        <w:t xml:space="preserve"> </w:t>
      </w:r>
      <w:r w:rsidRPr="00A26CE9">
        <w:rPr>
          <w:rFonts w:ascii="Times New Roman" w:hAnsi="Times New Roman" w:cs="Times New Roman"/>
          <w:sz w:val="24"/>
          <w:szCs w:val="24"/>
        </w:rPr>
        <w:t xml:space="preserve"> в границах территориальной зоны </w:t>
      </w:r>
      <w:r w:rsidR="00A850BB">
        <w:rPr>
          <w:rFonts w:ascii="Times New Roman" w:hAnsi="Times New Roman" w:cs="Times New Roman"/>
          <w:sz w:val="24"/>
          <w:szCs w:val="24"/>
        </w:rPr>
        <w:t>Рп.2</w:t>
      </w:r>
      <w:r w:rsidRPr="00A26CE9">
        <w:rPr>
          <w:rFonts w:ascii="Times New Roman" w:hAnsi="Times New Roman" w:cs="Times New Roman"/>
          <w:sz w:val="24"/>
          <w:szCs w:val="24"/>
        </w:rPr>
        <w:t xml:space="preserve"> п. Адык Адыковского сельского муниципального образования Республики Калмыкия, в кадастровом квартале 08:10:030101, с видом разрешенного использования –</w:t>
      </w:r>
      <w:r w:rsidR="00F83B09">
        <w:rPr>
          <w:rFonts w:ascii="Times New Roman" w:hAnsi="Times New Roman" w:cs="Times New Roman"/>
          <w:sz w:val="24"/>
          <w:szCs w:val="24"/>
        </w:rPr>
        <w:t xml:space="preserve"> устройство площадок для занятия спортом и физкультурой</w:t>
      </w:r>
      <w:r w:rsidRPr="00A26CE9">
        <w:rPr>
          <w:rFonts w:ascii="Times New Roman" w:hAnsi="Times New Roman" w:cs="Times New Roman"/>
          <w:sz w:val="24"/>
          <w:szCs w:val="24"/>
        </w:rPr>
        <w:t xml:space="preserve">, код вида </w:t>
      </w:r>
      <w:r w:rsidR="00F83B09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  <w:r w:rsidR="00F83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B09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F83B09">
        <w:rPr>
          <w:rFonts w:ascii="Times New Roman" w:hAnsi="Times New Roman" w:cs="Times New Roman"/>
          <w:sz w:val="24"/>
          <w:szCs w:val="24"/>
        </w:rPr>
        <w:t xml:space="preserve"> – 5.1</w:t>
      </w:r>
      <w:r w:rsidRPr="00A26CE9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097D81">
        <w:rPr>
          <w:rFonts w:ascii="Times New Roman" w:hAnsi="Times New Roman" w:cs="Times New Roman"/>
          <w:sz w:val="24"/>
          <w:szCs w:val="24"/>
        </w:rPr>
        <w:t>1336</w:t>
      </w:r>
      <w:r w:rsidRPr="00A26CE9">
        <w:rPr>
          <w:rFonts w:ascii="Times New Roman" w:hAnsi="Times New Roman" w:cs="Times New Roman"/>
          <w:sz w:val="24"/>
          <w:szCs w:val="24"/>
        </w:rPr>
        <w:t xml:space="preserve"> м</w:t>
      </w:r>
      <w:r w:rsidRPr="00A26CE9"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 w:rsidRPr="00A26CE9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2.  Присвоить почтовый адрес вышеуказанному земельному участку: Республика Калмыкия, Черноземельский район, п. Адык, ул.</w:t>
      </w:r>
      <w:r w:rsidR="00A850BB">
        <w:rPr>
          <w:rFonts w:ascii="Times New Roman" w:hAnsi="Times New Roman" w:cs="Times New Roman"/>
          <w:sz w:val="24"/>
          <w:szCs w:val="24"/>
        </w:rPr>
        <w:t xml:space="preserve"> </w:t>
      </w:r>
      <w:r w:rsidR="003D59B5">
        <w:rPr>
          <w:rFonts w:ascii="Times New Roman" w:hAnsi="Times New Roman" w:cs="Times New Roman"/>
          <w:sz w:val="24"/>
          <w:szCs w:val="24"/>
        </w:rPr>
        <w:t>Московская, 10</w:t>
      </w: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3.  Настоящее Постановление действует в течение двух лет со дня его принятия.</w:t>
      </w: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4. Направить настоящее постановление с приложением схемы расположения земельного участка в срок не более пяти рабочих дней со дня его принятия в федеральный орган исполнительной власти, уполномоченный в области государственного  кадастрового учета недвижимого имущества и ведения государственного кадастра недвижимости.</w:t>
      </w: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подписания</w:t>
      </w:r>
    </w:p>
    <w:p w:rsid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D81" w:rsidRPr="00A26CE9" w:rsidRDefault="00097D81" w:rsidP="00A26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D81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CE9">
        <w:rPr>
          <w:rFonts w:ascii="Times New Roman" w:hAnsi="Times New Roman" w:cs="Times New Roman"/>
          <w:b/>
          <w:sz w:val="24"/>
          <w:szCs w:val="24"/>
        </w:rPr>
        <w:t>И.о.</w:t>
      </w:r>
      <w:r w:rsidR="001F3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D81">
        <w:rPr>
          <w:rFonts w:ascii="Times New Roman" w:hAnsi="Times New Roman" w:cs="Times New Roman"/>
          <w:b/>
          <w:sz w:val="24"/>
          <w:szCs w:val="24"/>
        </w:rPr>
        <w:t xml:space="preserve">Главы  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proofErr w:type="gramStart"/>
      <w:r w:rsidRPr="00A26CE9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A26C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6CE9" w:rsidRPr="00A26CE9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CE9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A26CE9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CE9">
        <w:rPr>
          <w:rFonts w:ascii="Times New Roman" w:hAnsi="Times New Roman" w:cs="Times New Roman"/>
          <w:b/>
          <w:sz w:val="24"/>
          <w:szCs w:val="24"/>
        </w:rPr>
        <w:t>Республики  Калмыкия                                                                     /Мергульчиева Б.Н./</w:t>
      </w:r>
    </w:p>
    <w:p w:rsidR="00EB59E3" w:rsidRDefault="00EB59E3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E3" w:rsidRDefault="00EB59E3" w:rsidP="00EB59E3">
      <w:pPr>
        <w:spacing w:after="0"/>
        <w:ind w:left="5387"/>
      </w:pPr>
    </w:p>
    <w:p w:rsidR="00EB59E3" w:rsidRDefault="00EB59E3" w:rsidP="00EB59E3">
      <w:pPr>
        <w:spacing w:after="0"/>
        <w:ind w:left="5387"/>
      </w:pPr>
    </w:p>
    <w:p w:rsidR="00EB59E3" w:rsidRDefault="00EB59E3" w:rsidP="00EB59E3">
      <w:pPr>
        <w:spacing w:after="0"/>
        <w:ind w:left="5387"/>
      </w:pPr>
    </w:p>
    <w:p w:rsidR="00EB59E3" w:rsidRDefault="00EB59E3" w:rsidP="00EB59E3">
      <w:pPr>
        <w:spacing w:after="0"/>
        <w:ind w:left="5387"/>
      </w:pPr>
    </w:p>
    <w:p w:rsidR="00F83B09" w:rsidRPr="00097D81" w:rsidRDefault="00F83B09" w:rsidP="00F83B0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97D8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83B09" w:rsidRPr="00097D81" w:rsidRDefault="00F02E45" w:rsidP="00F83B09">
      <w:pPr>
        <w:spacing w:before="24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29.0</w:t>
      </w:r>
      <w:r w:rsidR="008A22E6">
        <w:rPr>
          <w:rFonts w:ascii="Times New Roman" w:hAnsi="Times New Roman" w:cs="Times New Roman"/>
          <w:sz w:val="24"/>
          <w:szCs w:val="24"/>
        </w:rPr>
        <w:t>9</w:t>
      </w:r>
      <w:r w:rsidR="00F83B09" w:rsidRPr="00097D81">
        <w:rPr>
          <w:rFonts w:ascii="Times New Roman" w:hAnsi="Times New Roman" w:cs="Times New Roman"/>
          <w:sz w:val="24"/>
          <w:szCs w:val="24"/>
        </w:rPr>
        <w:t>.2015  № 24</w:t>
      </w:r>
    </w:p>
    <w:p w:rsidR="00F83B09" w:rsidRPr="00097D81" w:rsidRDefault="00F83B09" w:rsidP="00F83B0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97D81">
        <w:rPr>
          <w:rFonts w:ascii="Times New Roman" w:hAnsi="Times New Roman" w:cs="Times New Roman"/>
          <w:sz w:val="24"/>
          <w:szCs w:val="24"/>
        </w:rPr>
        <w:t>Администрация  Адыковского СМО Республики Калмыкия</w:t>
      </w:r>
    </w:p>
    <w:p w:rsidR="00F83B09" w:rsidRPr="00097D81" w:rsidRDefault="00F83B09" w:rsidP="00F83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D81">
        <w:rPr>
          <w:rFonts w:ascii="Times New Roman" w:hAnsi="Times New Roman" w:cs="Times New Roman"/>
          <w:sz w:val="24"/>
          <w:szCs w:val="24"/>
        </w:rPr>
        <w:t>СХЕМА</w:t>
      </w:r>
    </w:p>
    <w:p w:rsidR="00F83B09" w:rsidRPr="00097D81" w:rsidRDefault="00F83B09" w:rsidP="00F83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D81">
        <w:rPr>
          <w:rFonts w:ascii="Times New Roman" w:hAnsi="Times New Roman" w:cs="Times New Roman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130"/>
        <w:gridCol w:w="2500"/>
        <w:gridCol w:w="2338"/>
      </w:tblGrid>
      <w:tr w:rsidR="00F83B09" w:rsidRPr="00097D81" w:rsidTr="006B0F4B">
        <w:trPr>
          <w:trHeight w:val="20"/>
        </w:trPr>
        <w:tc>
          <w:tcPr>
            <w:tcW w:w="9968" w:type="dxa"/>
            <w:gridSpan w:val="3"/>
            <w:vAlign w:val="center"/>
          </w:tcPr>
          <w:p w:rsidR="00F83B09" w:rsidRPr="00097D81" w:rsidRDefault="00F83B09" w:rsidP="006B0F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  -</w:t>
            </w:r>
          </w:p>
        </w:tc>
      </w:tr>
      <w:tr w:rsidR="00F83B09" w:rsidRPr="00097D81" w:rsidTr="006B0F4B">
        <w:trPr>
          <w:cantSplit/>
          <w:trHeight w:val="316"/>
        </w:trPr>
        <w:tc>
          <w:tcPr>
            <w:tcW w:w="9968" w:type="dxa"/>
            <w:gridSpan w:val="3"/>
            <w:vAlign w:val="center"/>
          </w:tcPr>
          <w:p w:rsidR="00F83B09" w:rsidRPr="00097D81" w:rsidRDefault="00F83B09" w:rsidP="006B0F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 1336 м²</w:t>
            </w:r>
          </w:p>
        </w:tc>
      </w:tr>
      <w:tr w:rsidR="00F83B09" w:rsidRPr="00097D81" w:rsidTr="006B0F4B">
        <w:trPr>
          <w:trHeight w:val="20"/>
        </w:trPr>
        <w:tc>
          <w:tcPr>
            <w:tcW w:w="9968" w:type="dxa"/>
            <w:gridSpan w:val="3"/>
            <w:vAlign w:val="center"/>
          </w:tcPr>
          <w:p w:rsidR="00F83B09" w:rsidRPr="00097D81" w:rsidRDefault="00F83B09" w:rsidP="006B0F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Местоположение  359250, Республика Калмыкия, Черноземельский р-н, Адык п</w:t>
            </w:r>
            <w:r w:rsidR="00A85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, Московская ул</w:t>
            </w:r>
            <w:r w:rsidR="008A22E6">
              <w:rPr>
                <w:rFonts w:ascii="Times New Roman" w:hAnsi="Times New Roman" w:cs="Times New Roman"/>
                <w:sz w:val="24"/>
                <w:szCs w:val="24"/>
              </w:rPr>
              <w:t>., 10</w:t>
            </w:r>
          </w:p>
        </w:tc>
      </w:tr>
      <w:tr w:rsidR="00F83B09" w:rsidRPr="00097D81" w:rsidTr="006B0F4B">
        <w:trPr>
          <w:trHeight w:val="20"/>
        </w:trPr>
        <w:tc>
          <w:tcPr>
            <w:tcW w:w="5130" w:type="dxa"/>
            <w:vMerge w:val="restart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838" w:type="dxa"/>
            <w:gridSpan w:val="2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F83B09" w:rsidRPr="00097D81" w:rsidTr="006B0F4B">
        <w:trPr>
          <w:trHeight w:val="20"/>
        </w:trPr>
        <w:tc>
          <w:tcPr>
            <w:tcW w:w="5130" w:type="dxa"/>
            <w:vMerge/>
          </w:tcPr>
          <w:p w:rsidR="00F83B09" w:rsidRPr="00097D81" w:rsidRDefault="00F83B09" w:rsidP="006B0F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8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83B09" w:rsidRPr="00097D81" w:rsidTr="006B0F4B">
        <w:trPr>
          <w:trHeight w:val="20"/>
        </w:trPr>
        <w:tc>
          <w:tcPr>
            <w:tcW w:w="513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B09" w:rsidRPr="00097D81" w:rsidTr="006B0F4B">
        <w:trPr>
          <w:trHeight w:val="20"/>
        </w:trPr>
        <w:tc>
          <w:tcPr>
            <w:tcW w:w="513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74448</w:t>
            </w:r>
          </w:p>
        </w:tc>
        <w:tc>
          <w:tcPr>
            <w:tcW w:w="2338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49063</w:t>
            </w:r>
          </w:p>
        </w:tc>
      </w:tr>
      <w:tr w:rsidR="00F83B09" w:rsidRPr="00097D81" w:rsidTr="006B0F4B">
        <w:trPr>
          <w:trHeight w:val="20"/>
        </w:trPr>
        <w:tc>
          <w:tcPr>
            <w:tcW w:w="513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74490</w:t>
            </w:r>
          </w:p>
        </w:tc>
        <w:tc>
          <w:tcPr>
            <w:tcW w:w="2338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49083</w:t>
            </w:r>
          </w:p>
        </w:tc>
      </w:tr>
      <w:tr w:rsidR="00F83B09" w:rsidRPr="00097D81" w:rsidTr="006B0F4B">
        <w:trPr>
          <w:trHeight w:val="20"/>
        </w:trPr>
        <w:tc>
          <w:tcPr>
            <w:tcW w:w="513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74478</w:t>
            </w:r>
          </w:p>
        </w:tc>
        <w:tc>
          <w:tcPr>
            <w:tcW w:w="2338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49108</w:t>
            </w:r>
          </w:p>
        </w:tc>
      </w:tr>
      <w:tr w:rsidR="00F83B09" w:rsidRPr="00097D81" w:rsidTr="006B0F4B">
        <w:trPr>
          <w:trHeight w:val="20"/>
        </w:trPr>
        <w:tc>
          <w:tcPr>
            <w:tcW w:w="513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74436</w:t>
            </w:r>
          </w:p>
        </w:tc>
        <w:tc>
          <w:tcPr>
            <w:tcW w:w="2338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49090</w:t>
            </w:r>
          </w:p>
        </w:tc>
      </w:tr>
      <w:tr w:rsidR="00F83B09" w:rsidRPr="00097D81" w:rsidTr="006B0F4B">
        <w:trPr>
          <w:trHeight w:val="20"/>
        </w:trPr>
        <w:tc>
          <w:tcPr>
            <w:tcW w:w="513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74448</w:t>
            </w:r>
          </w:p>
        </w:tc>
        <w:tc>
          <w:tcPr>
            <w:tcW w:w="2338" w:type="dxa"/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49063</w:t>
            </w:r>
          </w:p>
        </w:tc>
      </w:tr>
      <w:tr w:rsidR="00F83B09" w:rsidRPr="00097D81" w:rsidTr="006B0F4B">
        <w:trPr>
          <w:trHeight w:val="20"/>
        </w:trPr>
        <w:tc>
          <w:tcPr>
            <w:tcW w:w="9968" w:type="dxa"/>
            <w:gridSpan w:val="3"/>
          </w:tcPr>
          <w:p w:rsidR="00F83B09" w:rsidRPr="00097D81" w:rsidRDefault="00F83B09" w:rsidP="006B0F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Система координат: Местная</w:t>
            </w:r>
          </w:p>
        </w:tc>
      </w:tr>
      <w:tr w:rsidR="00F83B09" w:rsidRPr="00097D81" w:rsidTr="006B0F4B">
        <w:trPr>
          <w:trHeight w:val="20"/>
        </w:trPr>
        <w:tc>
          <w:tcPr>
            <w:tcW w:w="9968" w:type="dxa"/>
            <w:gridSpan w:val="3"/>
          </w:tcPr>
          <w:p w:rsidR="00F83B09" w:rsidRPr="00097D81" w:rsidRDefault="00F83B09" w:rsidP="006B0F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Квартал: 08:10:300101</w:t>
            </w:r>
          </w:p>
        </w:tc>
      </w:tr>
      <w:tr w:rsidR="00F83B09" w:rsidRPr="00097D81" w:rsidTr="006B0F4B">
        <w:tblPrEx>
          <w:tblBorders>
            <w:insideH w:val="nil"/>
            <w:insideV w:val="nil"/>
          </w:tblBorders>
        </w:tblPrEx>
        <w:trPr>
          <w:trHeight w:val="137"/>
        </w:trPr>
        <w:tc>
          <w:tcPr>
            <w:tcW w:w="9968" w:type="dxa"/>
            <w:gridSpan w:val="3"/>
            <w:tcBorders>
              <w:top w:val="single" w:sz="4" w:space="0" w:color="auto"/>
            </w:tcBorders>
            <w:vAlign w:val="center"/>
          </w:tcPr>
          <w:p w:rsidR="00F83B09" w:rsidRPr="00097D81" w:rsidRDefault="00F83B09" w:rsidP="006B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57825" cy="5248275"/>
                  <wp:effectExtent l="19050" t="0" r="9525" b="0"/>
                  <wp:docPr id="79" name="303193fe-d728-4201-a496-e66d6293e85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3193fe-d728-4201-a496-e66d6293e85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524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B09" w:rsidRPr="00097D81" w:rsidTr="006B0F4B">
        <w:tblPrEx>
          <w:tblBorders>
            <w:insideH w:val="nil"/>
            <w:insideV w:val="nil"/>
          </w:tblBorders>
        </w:tblPrEx>
        <w:trPr>
          <w:trHeight w:val="282"/>
        </w:trPr>
        <w:tc>
          <w:tcPr>
            <w:tcW w:w="9968" w:type="dxa"/>
            <w:gridSpan w:val="3"/>
            <w:tcBorders>
              <w:bottom w:val="single" w:sz="4" w:space="0" w:color="auto"/>
            </w:tcBorders>
            <w:vAlign w:val="center"/>
          </w:tcPr>
          <w:p w:rsidR="006B0F4B" w:rsidRPr="00097D81" w:rsidRDefault="00F83B09" w:rsidP="006B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Масштаб 1:1000</w:t>
            </w:r>
          </w:p>
        </w:tc>
      </w:tr>
      <w:tr w:rsidR="00F83B09" w:rsidRPr="00097D81" w:rsidTr="006B0F4B">
        <w:tblPrEx>
          <w:tblBorders>
            <w:insideH w:val="nil"/>
            <w:insideV w:val="nil"/>
          </w:tblBorders>
        </w:tblPrEx>
        <w:trPr>
          <w:trHeight w:val="137"/>
        </w:trPr>
        <w:tc>
          <w:tcPr>
            <w:tcW w:w="9968" w:type="dxa"/>
            <w:gridSpan w:val="3"/>
            <w:tcBorders>
              <w:top w:val="single" w:sz="4" w:space="0" w:color="auto"/>
            </w:tcBorders>
          </w:tcPr>
          <w:p w:rsidR="00F83B09" w:rsidRPr="00097D81" w:rsidRDefault="00F83B09" w:rsidP="006B0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обозначения:</w:t>
            </w:r>
          </w:p>
        </w:tc>
      </w:tr>
      <w:tr w:rsidR="00F83B09" w:rsidRPr="00097D81" w:rsidTr="006B0F4B">
        <w:tblPrEx>
          <w:tblBorders>
            <w:insideH w:val="nil"/>
            <w:insideV w:val="nil"/>
          </w:tblBorders>
        </w:tblPrEx>
        <w:trPr>
          <w:trHeight w:val="137"/>
        </w:trPr>
        <w:tc>
          <w:tcPr>
            <w:tcW w:w="5130" w:type="dxa"/>
          </w:tcPr>
          <w:p w:rsidR="00F83B09" w:rsidRPr="00097D81" w:rsidRDefault="00F83B09" w:rsidP="006B0F4B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80" name="128f4489-5970-4f3a-b448-e802986a882d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f4489-5970-4f3a-b448-e802986a882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  <w:gridSpan w:val="2"/>
          </w:tcPr>
          <w:p w:rsidR="00F83B09" w:rsidRPr="00097D81" w:rsidRDefault="00F83B09" w:rsidP="006B0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F83B09" w:rsidRPr="00097D81" w:rsidTr="006B0F4B">
        <w:tblPrEx>
          <w:tblBorders>
            <w:insideH w:val="nil"/>
            <w:insideV w:val="nil"/>
          </w:tblBorders>
        </w:tblPrEx>
        <w:trPr>
          <w:trHeight w:val="137"/>
        </w:trPr>
        <w:tc>
          <w:tcPr>
            <w:tcW w:w="5130" w:type="dxa"/>
          </w:tcPr>
          <w:p w:rsidR="00F83B09" w:rsidRPr="00097D81" w:rsidRDefault="00F83B09" w:rsidP="006B0F4B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81" name="3c4f2c06-d827-4e21-b78a-2f3b25f833a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4f2c06-d827-4e21-b78a-2f3b25f833a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  <w:gridSpan w:val="2"/>
          </w:tcPr>
          <w:p w:rsidR="00F83B09" w:rsidRPr="00097D81" w:rsidRDefault="00F83B09" w:rsidP="006B0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Надписи вновь образованного земельного участка</w:t>
            </w:r>
          </w:p>
        </w:tc>
      </w:tr>
      <w:tr w:rsidR="00F83B09" w:rsidRPr="00097D81" w:rsidTr="006B0F4B">
        <w:tblPrEx>
          <w:tblBorders>
            <w:insideH w:val="nil"/>
            <w:insideV w:val="nil"/>
          </w:tblBorders>
        </w:tblPrEx>
        <w:trPr>
          <w:trHeight w:val="137"/>
        </w:trPr>
        <w:tc>
          <w:tcPr>
            <w:tcW w:w="5130" w:type="dxa"/>
          </w:tcPr>
          <w:p w:rsidR="00F83B09" w:rsidRPr="00097D81" w:rsidRDefault="00F83B09" w:rsidP="006B0F4B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82" name="19734ffa-8990-4d62-b86d-499a6ab7c08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34ffa-8990-4d62-b86d-499a6ab7c08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  <w:gridSpan w:val="2"/>
          </w:tcPr>
          <w:p w:rsidR="00F83B09" w:rsidRPr="00097D81" w:rsidRDefault="00F83B09" w:rsidP="006B0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</w:tr>
      <w:tr w:rsidR="00F83B09" w:rsidRPr="00097D81" w:rsidTr="006B0F4B">
        <w:tblPrEx>
          <w:tblBorders>
            <w:insideH w:val="nil"/>
            <w:insideV w:val="nil"/>
          </w:tblBorders>
        </w:tblPrEx>
        <w:trPr>
          <w:trHeight w:val="137"/>
        </w:trPr>
        <w:tc>
          <w:tcPr>
            <w:tcW w:w="5130" w:type="dxa"/>
          </w:tcPr>
          <w:p w:rsidR="00F83B09" w:rsidRPr="00097D81" w:rsidRDefault="00F83B09" w:rsidP="006B0F4B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83" name="825806dc-14f0-4c7d-82f7-b1f81879c34d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5806dc-14f0-4c7d-82f7-b1f81879c34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  <w:gridSpan w:val="2"/>
          </w:tcPr>
          <w:p w:rsidR="00F83B09" w:rsidRPr="00097D81" w:rsidRDefault="00F83B09" w:rsidP="006B0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Надписи кадастрового номера земельного участка</w:t>
            </w:r>
          </w:p>
        </w:tc>
      </w:tr>
      <w:tr w:rsidR="00F83B09" w:rsidRPr="00097D81" w:rsidTr="006B0F4B">
        <w:tblPrEx>
          <w:tblBorders>
            <w:insideH w:val="nil"/>
            <w:insideV w:val="nil"/>
          </w:tblBorders>
        </w:tblPrEx>
        <w:trPr>
          <w:trHeight w:val="137"/>
        </w:trPr>
        <w:tc>
          <w:tcPr>
            <w:tcW w:w="5130" w:type="dxa"/>
          </w:tcPr>
          <w:p w:rsidR="00F83B09" w:rsidRPr="00097D81" w:rsidRDefault="00F83B09" w:rsidP="006B0F4B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276225"/>
                  <wp:effectExtent l="19050" t="0" r="0" b="0"/>
                  <wp:docPr id="84" name="3e83dca2-40dc-4a79-bfc7-972408c763f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83dca2-40dc-4a79-bfc7-972408c763f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  <w:gridSpan w:val="2"/>
          </w:tcPr>
          <w:p w:rsidR="00F83B09" w:rsidRPr="00097D81" w:rsidRDefault="00F83B09" w:rsidP="006B0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1">
              <w:rPr>
                <w:rFonts w:ascii="Times New Roman" w:hAnsi="Times New Roman" w:cs="Times New Roman"/>
                <w:sz w:val="24"/>
                <w:szCs w:val="24"/>
              </w:rPr>
              <w:t>Обозначение кадастрового квартала</w:t>
            </w:r>
          </w:p>
        </w:tc>
      </w:tr>
    </w:tbl>
    <w:p w:rsidR="00F83B09" w:rsidRPr="00097D81" w:rsidRDefault="00F83B09" w:rsidP="006B0F4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sectPr w:rsidR="00F83B09" w:rsidRPr="00097D81" w:rsidSect="00EB59E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097D81"/>
    <w:rsid w:val="001239EB"/>
    <w:rsid w:val="00151E15"/>
    <w:rsid w:val="001F3F7A"/>
    <w:rsid w:val="002E3F67"/>
    <w:rsid w:val="00300DDE"/>
    <w:rsid w:val="00300F7E"/>
    <w:rsid w:val="00314A32"/>
    <w:rsid w:val="003D59B5"/>
    <w:rsid w:val="00530DD6"/>
    <w:rsid w:val="005A793F"/>
    <w:rsid w:val="006761D2"/>
    <w:rsid w:val="006809A5"/>
    <w:rsid w:val="006B0F4B"/>
    <w:rsid w:val="007459CA"/>
    <w:rsid w:val="007570E8"/>
    <w:rsid w:val="007E06B1"/>
    <w:rsid w:val="008A22E6"/>
    <w:rsid w:val="00912C45"/>
    <w:rsid w:val="009E0B85"/>
    <w:rsid w:val="00A130DD"/>
    <w:rsid w:val="00A26CE9"/>
    <w:rsid w:val="00A850BB"/>
    <w:rsid w:val="00BD5546"/>
    <w:rsid w:val="00BD5EF4"/>
    <w:rsid w:val="00CB1B68"/>
    <w:rsid w:val="00D27732"/>
    <w:rsid w:val="00DB4335"/>
    <w:rsid w:val="00DC5390"/>
    <w:rsid w:val="00EB59E3"/>
    <w:rsid w:val="00F02E45"/>
    <w:rsid w:val="00F8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2015-10-13T06:40:00Z</cp:lastPrinted>
  <dcterms:created xsi:type="dcterms:W3CDTF">2015-08-31T07:40:00Z</dcterms:created>
  <dcterms:modified xsi:type="dcterms:W3CDTF">2015-10-13T06:41:00Z</dcterms:modified>
</cp:coreProperties>
</file>