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25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BC3399" w:rsidRPr="00A26CE9" w14:paraId="6BE5AA47" w14:textId="77777777" w:rsidTr="006148B8">
        <w:trPr>
          <w:trHeight w:val="1602"/>
        </w:trPr>
        <w:tc>
          <w:tcPr>
            <w:tcW w:w="4608" w:type="dxa"/>
          </w:tcPr>
          <w:p w14:paraId="3330D3C6" w14:textId="77777777" w:rsidR="00BC3399" w:rsidRPr="00A26CE9" w:rsidRDefault="00BC3399" w:rsidP="006148B8">
            <w:pPr>
              <w:jc w:val="center"/>
              <w:rPr>
                <w:b/>
              </w:rPr>
            </w:pPr>
          </w:p>
          <w:p w14:paraId="73391098" w14:textId="77777777" w:rsidR="00BC3399" w:rsidRDefault="00BC3399" w:rsidP="006148B8">
            <w:pPr>
              <w:spacing w:line="276" w:lineRule="auto"/>
              <w:jc w:val="center"/>
              <w:rPr>
                <w:b/>
              </w:rPr>
            </w:pPr>
          </w:p>
          <w:p w14:paraId="6F3E83DD" w14:textId="77777777" w:rsidR="00BC3399" w:rsidRPr="00A26CE9" w:rsidRDefault="00BC3399" w:rsidP="006148B8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ХАЛЬМГ ТАҢҺЧИН</w:t>
            </w:r>
          </w:p>
          <w:p w14:paraId="4C559DCF" w14:textId="77777777" w:rsidR="00BC3399" w:rsidRPr="00A26CE9" w:rsidRDefault="00BC3399" w:rsidP="006148B8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АДЫК СЕЛӘНӘ МУНИЦИПАЛЬН БҮРДӘЦИН АДМИНИСТРАЦИН</w:t>
            </w:r>
          </w:p>
          <w:p w14:paraId="0B93F707" w14:textId="77777777" w:rsidR="00BC3399" w:rsidRPr="00A26CE9" w:rsidRDefault="00BC3399" w:rsidP="006148B8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14:paraId="46787F70" w14:textId="77777777" w:rsidR="00BC3399" w:rsidRPr="00A26CE9" w:rsidRDefault="009D6B4A" w:rsidP="006148B8">
            <w:pPr>
              <w:jc w:val="center"/>
            </w:pPr>
            <w:r>
              <w:object w:dxaOrig="1440" w:dyaOrig="1440" w14:anchorId="70142C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9.5pt;width:64.8pt;height:66.2pt;z-index:-251658752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6" DrawAspect="Content" ObjectID="_1708947184" r:id="rId7"/>
              </w:object>
            </w:r>
          </w:p>
        </w:tc>
        <w:tc>
          <w:tcPr>
            <w:tcW w:w="4787" w:type="dxa"/>
            <w:hideMark/>
          </w:tcPr>
          <w:p w14:paraId="17BDD8DC" w14:textId="77777777" w:rsidR="00BC3399" w:rsidRDefault="00BC3399" w:rsidP="006148B8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</w:t>
            </w:r>
          </w:p>
          <w:p w14:paraId="69353C59" w14:textId="77777777" w:rsidR="00BC3399" w:rsidRDefault="00BC3399" w:rsidP="006148B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26CE9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</w:p>
          <w:p w14:paraId="3A5906A9" w14:textId="77777777" w:rsidR="00BC3399" w:rsidRPr="00A26CE9" w:rsidRDefault="00BC3399" w:rsidP="006148B8">
            <w:pPr>
              <w:jc w:val="center"/>
              <w:rPr>
                <w:b/>
              </w:rPr>
            </w:pPr>
            <w:r w:rsidRPr="00A26CE9">
              <w:rPr>
                <w:b/>
              </w:rPr>
              <w:t>ПОСТАНОВЛЕНИЕ</w:t>
            </w:r>
          </w:p>
          <w:p w14:paraId="0461638E" w14:textId="77777777" w:rsidR="00BC3399" w:rsidRPr="00A26CE9" w:rsidRDefault="00BC3399" w:rsidP="006148B8">
            <w:pPr>
              <w:jc w:val="center"/>
              <w:rPr>
                <w:b/>
              </w:rPr>
            </w:pPr>
            <w:r w:rsidRPr="00A26CE9">
              <w:rPr>
                <w:b/>
              </w:rPr>
              <w:t>АДМИНИСТРАЦИИ</w:t>
            </w:r>
          </w:p>
          <w:p w14:paraId="2734F01E" w14:textId="77777777" w:rsidR="00BC3399" w:rsidRDefault="00BC3399" w:rsidP="006148B8">
            <w:pPr>
              <w:jc w:val="center"/>
              <w:rPr>
                <w:b/>
              </w:rPr>
            </w:pPr>
            <w:r w:rsidRPr="00A26CE9">
              <w:rPr>
                <w:b/>
              </w:rPr>
              <w:t>АДЫКОВСКОГО СЕЛЬСКОГО    МУНИЦИПАЛЬНОГО ОБРАЗОВАНИЯ РЕСПУБЛИКИ КАЛМЫКИЯ</w:t>
            </w:r>
          </w:p>
          <w:p w14:paraId="34EC64D9" w14:textId="77777777" w:rsidR="00BC3399" w:rsidRPr="00A26CE9" w:rsidRDefault="00BC3399" w:rsidP="006148B8">
            <w:pPr>
              <w:jc w:val="center"/>
              <w:rPr>
                <w:b/>
              </w:rPr>
            </w:pPr>
          </w:p>
        </w:tc>
      </w:tr>
    </w:tbl>
    <w:p w14:paraId="64C250A4" w14:textId="77777777" w:rsidR="00BC3399" w:rsidRPr="00A26CE9" w:rsidRDefault="00BC3399" w:rsidP="00BC3399">
      <w:pPr>
        <w:pBdr>
          <w:bottom w:val="single" w:sz="12" w:space="11" w:color="auto"/>
        </w:pBdr>
        <w:jc w:val="center"/>
      </w:pPr>
      <w:r w:rsidRPr="00A26CE9">
        <w:t>359250, Республика Калмыкия Черноземельский район п. Адык ул. Мира, 2а,</w:t>
      </w:r>
    </w:p>
    <w:p w14:paraId="0D9C7E52" w14:textId="4ECFE405" w:rsidR="00BC3399" w:rsidRPr="00651AA3" w:rsidRDefault="00BC3399" w:rsidP="00BC3399">
      <w:pPr>
        <w:pBdr>
          <w:bottom w:val="single" w:sz="12" w:space="11" w:color="auto"/>
        </w:pBdr>
        <w:tabs>
          <w:tab w:val="left" w:pos="540"/>
        </w:tabs>
        <w:jc w:val="center"/>
      </w:pPr>
      <w:r w:rsidRPr="00A26CE9">
        <w:t xml:space="preserve">тел. /факс (84743) 9-31-34, </w:t>
      </w:r>
      <w:r w:rsidRPr="00A26CE9">
        <w:rPr>
          <w:lang w:val="en-US"/>
        </w:rPr>
        <w:t>email</w:t>
      </w:r>
      <w:r w:rsidR="00B61779">
        <w:t xml:space="preserve">: </w:t>
      </w:r>
      <w:proofErr w:type="spellStart"/>
      <w:r w:rsidR="00B61779">
        <w:rPr>
          <w:lang w:val="en-US"/>
        </w:rPr>
        <w:t>adyk</w:t>
      </w:r>
      <w:proofErr w:type="spellEnd"/>
      <w:r w:rsidR="00B61779" w:rsidRPr="00B61779">
        <w:t>-</w:t>
      </w:r>
      <w:proofErr w:type="spellStart"/>
      <w:r w:rsidR="00B61779">
        <w:rPr>
          <w:lang w:val="en-US"/>
        </w:rPr>
        <w:t>smo</w:t>
      </w:r>
      <w:proofErr w:type="spellEnd"/>
      <w:r w:rsidR="00B61779" w:rsidRPr="00B61779">
        <w:t>@</w:t>
      </w:r>
      <w:proofErr w:type="spellStart"/>
      <w:r w:rsidR="00B61779">
        <w:rPr>
          <w:lang w:val="en-US"/>
        </w:rPr>
        <w:t>rk</w:t>
      </w:r>
      <w:proofErr w:type="spellEnd"/>
      <w:r w:rsidR="00B61779" w:rsidRPr="00B61779">
        <w:t>08.</w:t>
      </w:r>
      <w:proofErr w:type="spellStart"/>
      <w:r w:rsidR="00B61779">
        <w:rPr>
          <w:lang w:val="en-US"/>
        </w:rPr>
        <w:t>ru</w:t>
      </w:r>
      <w:proofErr w:type="spellEnd"/>
      <w:r w:rsidRPr="00651AA3">
        <w:t xml:space="preserve"> </w:t>
      </w:r>
      <w:r w:rsidRPr="00A26CE9">
        <w:t>,</w:t>
      </w:r>
      <w:r>
        <w:t xml:space="preserve"> </w:t>
      </w:r>
      <w:r w:rsidRPr="00A26CE9">
        <w:t xml:space="preserve">веб-сайт: </w:t>
      </w:r>
      <w:hyperlink r:id="rId8" w:history="1">
        <w:r w:rsidRPr="007A4FA0">
          <w:rPr>
            <w:rStyle w:val="a6"/>
          </w:rPr>
          <w:t>http://smo-adk.ru/</w:t>
        </w:r>
      </w:hyperlink>
      <w:r w:rsidRPr="007A4FA0">
        <w:t>.</w:t>
      </w:r>
    </w:p>
    <w:p w14:paraId="47A6C1FE" w14:textId="77777777" w:rsidR="00BC3399" w:rsidRDefault="00BC3399" w:rsidP="00BC3399"/>
    <w:p w14:paraId="636CFB92" w14:textId="395928D7" w:rsidR="00BC3399" w:rsidRPr="00C26100" w:rsidRDefault="00C26100" w:rsidP="00BC3399">
      <w:r>
        <w:rPr>
          <w:b/>
        </w:rPr>
        <w:t>«</w:t>
      </w:r>
      <w:r w:rsidR="00642481">
        <w:rPr>
          <w:b/>
        </w:rPr>
        <w:t>17</w:t>
      </w:r>
      <w:r>
        <w:rPr>
          <w:b/>
        </w:rPr>
        <w:t>» января 202</w:t>
      </w:r>
      <w:r w:rsidR="00642481">
        <w:rPr>
          <w:b/>
        </w:rPr>
        <w:t>2</w:t>
      </w:r>
      <w:r w:rsidR="00BC3399" w:rsidRPr="00C26100">
        <w:rPr>
          <w:b/>
        </w:rPr>
        <w:t xml:space="preserve"> года                                     № </w:t>
      </w:r>
      <w:r w:rsidR="00642481">
        <w:rPr>
          <w:b/>
        </w:rPr>
        <w:t>9</w:t>
      </w:r>
      <w:r w:rsidR="00BC3399" w:rsidRPr="00C26100">
        <w:rPr>
          <w:b/>
        </w:rPr>
        <w:t xml:space="preserve">                                                           п. Адык</w:t>
      </w:r>
    </w:p>
    <w:p w14:paraId="66FC091F" w14:textId="77777777" w:rsidR="00BC3399" w:rsidRPr="00C26100" w:rsidRDefault="00BC3399" w:rsidP="00BC3399"/>
    <w:p w14:paraId="6DF6D87B" w14:textId="77777777" w:rsidR="00C26100" w:rsidRDefault="00BC3399" w:rsidP="00BC3399">
      <w:pPr>
        <w:jc w:val="center"/>
        <w:rPr>
          <w:b/>
          <w:bCs/>
          <w:color w:val="000000"/>
        </w:rPr>
      </w:pPr>
      <w:r w:rsidRPr="00C26100">
        <w:rPr>
          <w:b/>
          <w:bCs/>
          <w:color w:val="000000"/>
        </w:rPr>
        <w:t>Об утверждении Плана мероприятий,</w:t>
      </w:r>
    </w:p>
    <w:p w14:paraId="31DBC7F1" w14:textId="77777777" w:rsidR="00C26100" w:rsidRDefault="00BC3399" w:rsidP="00BC3399">
      <w:pPr>
        <w:jc w:val="center"/>
        <w:rPr>
          <w:b/>
          <w:bCs/>
          <w:color w:val="000000"/>
        </w:rPr>
      </w:pPr>
      <w:r w:rsidRPr="00C26100">
        <w:rPr>
          <w:b/>
          <w:bCs/>
          <w:color w:val="000000"/>
        </w:rPr>
        <w:t xml:space="preserve"> направленных на гармонизацию межнациональных отношений, </w:t>
      </w:r>
    </w:p>
    <w:p w14:paraId="579239B2" w14:textId="6CA9E87F" w:rsidR="00BC3399" w:rsidRPr="00C26100" w:rsidRDefault="00BC3399" w:rsidP="00BC3399">
      <w:pPr>
        <w:jc w:val="center"/>
        <w:rPr>
          <w:b/>
          <w:bCs/>
          <w:color w:val="000000"/>
        </w:rPr>
      </w:pPr>
      <w:r w:rsidRPr="00C26100">
        <w:rPr>
          <w:b/>
          <w:bCs/>
          <w:color w:val="000000"/>
        </w:rPr>
        <w:t>развитие межнационального и межрелигиозного диалога и предупреждение конфликтов на 20</w:t>
      </w:r>
      <w:r w:rsidR="004A2A28" w:rsidRPr="00C26100">
        <w:rPr>
          <w:b/>
          <w:bCs/>
          <w:color w:val="000000"/>
        </w:rPr>
        <w:t>2</w:t>
      </w:r>
      <w:r w:rsidR="00642481">
        <w:rPr>
          <w:b/>
          <w:bCs/>
          <w:color w:val="000000"/>
        </w:rPr>
        <w:t>2</w:t>
      </w:r>
      <w:r w:rsidRPr="00C26100">
        <w:rPr>
          <w:b/>
          <w:bCs/>
          <w:color w:val="000000"/>
        </w:rPr>
        <w:t xml:space="preserve"> год.</w:t>
      </w:r>
      <w:bookmarkStart w:id="0" w:name="_GoBack"/>
      <w:bookmarkEnd w:id="0"/>
    </w:p>
    <w:p w14:paraId="1FBC5701" w14:textId="77777777" w:rsidR="00BC3399" w:rsidRPr="00C26100" w:rsidRDefault="00BC3399" w:rsidP="00BC3399">
      <w:pPr>
        <w:rPr>
          <w:b/>
        </w:rPr>
      </w:pPr>
    </w:p>
    <w:p w14:paraId="17628613" w14:textId="77777777" w:rsidR="00C26100" w:rsidRPr="00C26100" w:rsidRDefault="00BC3399" w:rsidP="00BC339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C26100">
        <w:rPr>
          <w:rFonts w:ascii="Times New Roman" w:hAnsi="Times New Roman" w:cs="Times New Roman"/>
        </w:rPr>
        <w:t>В соответствии с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Уставом Адыковского сельского муниципального образования Республики Кал</w:t>
      </w:r>
      <w:r w:rsidR="00306816" w:rsidRPr="00C26100">
        <w:rPr>
          <w:rFonts w:ascii="Times New Roman" w:hAnsi="Times New Roman" w:cs="Times New Roman"/>
        </w:rPr>
        <w:t xml:space="preserve">мыкия, постановления администрации Адыковского </w:t>
      </w:r>
      <w:r w:rsidR="00C26100" w:rsidRPr="00C26100">
        <w:rPr>
          <w:rFonts w:ascii="Times New Roman" w:hAnsi="Times New Roman" w:cs="Times New Roman"/>
        </w:rPr>
        <w:t>сельского муниципального образования Республики Калмыкия</w:t>
      </w:r>
      <w:r w:rsidR="00306816" w:rsidRPr="00C26100">
        <w:rPr>
          <w:rFonts w:ascii="Times New Roman" w:hAnsi="Times New Roman" w:cs="Times New Roman"/>
        </w:rPr>
        <w:t xml:space="preserve"> от 10 февраля 2020 года № 10</w:t>
      </w:r>
      <w:r w:rsidR="00C26100" w:rsidRPr="00C26100">
        <w:rPr>
          <w:rFonts w:ascii="Times New Roman" w:hAnsi="Times New Roman" w:cs="Times New Roman"/>
        </w:rPr>
        <w:t>,</w:t>
      </w:r>
      <w:r w:rsidR="00306816" w:rsidRPr="00C26100">
        <w:rPr>
          <w:rFonts w:ascii="Times New Roman" w:hAnsi="Times New Roman" w:cs="Times New Roman"/>
        </w:rPr>
        <w:t xml:space="preserve"> </w:t>
      </w:r>
      <w:r w:rsidRPr="00C26100">
        <w:rPr>
          <w:rFonts w:ascii="Times New Roman" w:hAnsi="Times New Roman" w:cs="Times New Roman"/>
        </w:rPr>
        <w:t xml:space="preserve">администрация </w:t>
      </w:r>
      <w:r w:rsidR="00C26100" w:rsidRPr="00C26100">
        <w:rPr>
          <w:rFonts w:ascii="Times New Roman" w:hAnsi="Times New Roman" w:cs="Times New Roman"/>
        </w:rPr>
        <w:t xml:space="preserve">Адыковского сельского муниципального образования Республики Калмыкия </w:t>
      </w:r>
    </w:p>
    <w:p w14:paraId="39BE5008" w14:textId="77777777" w:rsidR="00C26100" w:rsidRPr="00C26100" w:rsidRDefault="00C26100" w:rsidP="00C26100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</w:rPr>
      </w:pPr>
    </w:p>
    <w:p w14:paraId="55112789" w14:textId="77777777" w:rsidR="00BC3399" w:rsidRPr="00C26100" w:rsidRDefault="00BC3399" w:rsidP="00C26100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</w:rPr>
      </w:pPr>
      <w:r w:rsidRPr="00C26100">
        <w:rPr>
          <w:rFonts w:ascii="Times New Roman" w:hAnsi="Times New Roman" w:cs="Times New Roman"/>
        </w:rPr>
        <w:t>постановляет:</w:t>
      </w:r>
    </w:p>
    <w:p w14:paraId="0E268A70" w14:textId="77777777" w:rsidR="00BC3399" w:rsidRPr="00C26100" w:rsidRDefault="00BC3399" w:rsidP="00BC3399">
      <w:pPr>
        <w:spacing w:line="200" w:lineRule="atLeast"/>
        <w:contextualSpacing/>
        <w:jc w:val="both"/>
      </w:pPr>
    </w:p>
    <w:p w14:paraId="7799B217" w14:textId="58FFF4B2" w:rsidR="00BC3399" w:rsidRPr="00C26100" w:rsidRDefault="00BC3399" w:rsidP="00C26100">
      <w:pPr>
        <w:spacing w:line="360" w:lineRule="auto"/>
        <w:ind w:firstLine="708"/>
        <w:jc w:val="both"/>
      </w:pPr>
      <w:r w:rsidRPr="00C26100">
        <w:t>1. Утвердить прилагаемый План мероприятий, направленных на гармонизацию межнациональных отношений, развитие межнационального и межрелигиозного диалога и предупреждение конфликтов на 20</w:t>
      </w:r>
      <w:r w:rsidR="009634A1">
        <w:t>2</w:t>
      </w:r>
      <w:r w:rsidR="008854C5">
        <w:t>2</w:t>
      </w:r>
      <w:r w:rsidRPr="00C26100">
        <w:t xml:space="preserve"> год. Приложение.</w:t>
      </w:r>
    </w:p>
    <w:p w14:paraId="5E522087" w14:textId="77777777" w:rsidR="00C26100" w:rsidRDefault="00BC3399" w:rsidP="00C26100">
      <w:pPr>
        <w:spacing w:line="360" w:lineRule="auto"/>
        <w:ind w:firstLine="708"/>
        <w:jc w:val="both"/>
        <w:rPr>
          <w:color w:val="000000"/>
        </w:rPr>
      </w:pPr>
      <w:r w:rsidRPr="00C26100">
        <w:t>2</w:t>
      </w:r>
      <w:r w:rsidR="00C26100" w:rsidRPr="00C26100">
        <w:rPr>
          <w:color w:val="000000"/>
        </w:rPr>
        <w:t xml:space="preserve">. 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9" w:history="1">
        <w:r w:rsidR="00C26100" w:rsidRPr="00B0106D">
          <w:rPr>
            <w:rStyle w:val="a6"/>
          </w:rPr>
          <w:t>http://smo-adk.ru/</w:t>
        </w:r>
      </w:hyperlink>
      <w:r w:rsidR="00C26100" w:rsidRPr="00C26100">
        <w:rPr>
          <w:color w:val="000000"/>
        </w:rPr>
        <w:t>.</w:t>
      </w:r>
    </w:p>
    <w:p w14:paraId="0FB6C4C5" w14:textId="77777777" w:rsidR="00BC3399" w:rsidRPr="00C26100" w:rsidRDefault="00BC3399" w:rsidP="00C26100">
      <w:pPr>
        <w:spacing w:line="360" w:lineRule="auto"/>
        <w:ind w:firstLine="708"/>
        <w:jc w:val="both"/>
        <w:rPr>
          <w:color w:val="000000"/>
        </w:rPr>
      </w:pPr>
      <w:r w:rsidRPr="00C26100">
        <w:rPr>
          <w:color w:val="000000"/>
        </w:rPr>
        <w:t>4. Настоящее постановление вступает в силу со дня его принятия.</w:t>
      </w:r>
    </w:p>
    <w:p w14:paraId="71A7785B" w14:textId="77777777" w:rsidR="00BC3399" w:rsidRPr="00C26100" w:rsidRDefault="00BC3399" w:rsidP="00C26100">
      <w:pPr>
        <w:spacing w:line="360" w:lineRule="auto"/>
        <w:ind w:firstLine="708"/>
        <w:jc w:val="both"/>
      </w:pPr>
      <w:r w:rsidRPr="00C26100">
        <w:t>5. Контроль за исполнением настоящего постановления оставляю за собой.</w:t>
      </w:r>
    </w:p>
    <w:p w14:paraId="40C11D24" w14:textId="77777777" w:rsidR="00BC3399" w:rsidRPr="00C26100" w:rsidRDefault="00BC3399" w:rsidP="00C26100">
      <w:pPr>
        <w:autoSpaceDE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</w:p>
    <w:p w14:paraId="4B87BF13" w14:textId="77777777" w:rsidR="00BC3399" w:rsidRPr="00C26100" w:rsidRDefault="00BC3399" w:rsidP="00BC3399">
      <w:pPr>
        <w:autoSpaceDE w:val="0"/>
        <w:jc w:val="both"/>
        <w:rPr>
          <w:rFonts w:ascii="Times New Roman CYR" w:hAnsi="Times New Roman CYR" w:cs="Times New Roman CYR"/>
          <w:b/>
          <w:bCs/>
        </w:rPr>
      </w:pPr>
    </w:p>
    <w:p w14:paraId="31BA234E" w14:textId="77777777" w:rsidR="00BC3399" w:rsidRPr="00C26100" w:rsidRDefault="00BC3399" w:rsidP="00C26100">
      <w:pPr>
        <w:pStyle w:val="a5"/>
        <w:shd w:val="clear" w:color="auto" w:fill="FFFFFF"/>
        <w:spacing w:before="0" w:after="0"/>
        <w:ind w:left="567"/>
        <w:rPr>
          <w:rFonts w:ascii="Times New Roman" w:hAnsi="Times New Roman" w:cs="Times New Roman"/>
          <w:b/>
        </w:rPr>
      </w:pPr>
      <w:r w:rsidRPr="00C26100">
        <w:rPr>
          <w:rFonts w:ascii="Times New Roman" w:hAnsi="Times New Roman" w:cs="Times New Roman"/>
          <w:b/>
        </w:rPr>
        <w:t xml:space="preserve">Глава </w:t>
      </w:r>
      <w:r w:rsidRPr="00C26100">
        <w:rPr>
          <w:rFonts w:ascii="Times New Roman" w:hAnsi="Times New Roman" w:cs="Times New Roman"/>
          <w:b/>
        </w:rPr>
        <w:br/>
        <w:t>Адыковского сельского</w:t>
      </w:r>
    </w:p>
    <w:p w14:paraId="4CE93449" w14:textId="77777777" w:rsidR="00BC3399" w:rsidRPr="00C26100" w:rsidRDefault="00BC3399" w:rsidP="00C26100">
      <w:pPr>
        <w:pStyle w:val="a5"/>
        <w:shd w:val="clear" w:color="auto" w:fill="FFFFFF"/>
        <w:spacing w:before="0" w:after="0"/>
        <w:ind w:left="567"/>
        <w:rPr>
          <w:rFonts w:ascii="Times New Roman" w:hAnsi="Times New Roman" w:cs="Times New Roman"/>
          <w:b/>
        </w:rPr>
      </w:pPr>
      <w:r w:rsidRPr="00C26100">
        <w:rPr>
          <w:rFonts w:ascii="Times New Roman" w:hAnsi="Times New Roman" w:cs="Times New Roman"/>
          <w:b/>
        </w:rPr>
        <w:t>муниципального образования</w:t>
      </w:r>
    </w:p>
    <w:p w14:paraId="2987C344" w14:textId="77777777" w:rsidR="00BC3399" w:rsidRPr="00C26100" w:rsidRDefault="00BC3399" w:rsidP="00C26100">
      <w:pPr>
        <w:pStyle w:val="a5"/>
        <w:shd w:val="clear" w:color="auto" w:fill="FFFFFF"/>
        <w:tabs>
          <w:tab w:val="left" w:pos="4207"/>
        </w:tabs>
        <w:spacing w:before="0" w:after="0"/>
        <w:ind w:left="567"/>
        <w:rPr>
          <w:rFonts w:ascii="Times New Roman" w:hAnsi="Times New Roman" w:cs="Times New Roman"/>
          <w:b/>
        </w:rPr>
      </w:pPr>
      <w:r w:rsidRPr="00C26100">
        <w:rPr>
          <w:rFonts w:ascii="Times New Roman" w:hAnsi="Times New Roman" w:cs="Times New Roman"/>
          <w:b/>
        </w:rPr>
        <w:t>Республики Калмыкия (</w:t>
      </w:r>
      <w:proofErr w:type="gramStart"/>
      <w:r w:rsidRPr="00C26100">
        <w:rPr>
          <w:rFonts w:ascii="Times New Roman" w:hAnsi="Times New Roman" w:cs="Times New Roman"/>
          <w:b/>
        </w:rPr>
        <w:t xml:space="preserve">ахлачи)   </w:t>
      </w:r>
      <w:proofErr w:type="gramEnd"/>
      <w:r w:rsidRPr="00C26100">
        <w:rPr>
          <w:rFonts w:ascii="Times New Roman" w:hAnsi="Times New Roman" w:cs="Times New Roman"/>
          <w:b/>
        </w:rPr>
        <w:t xml:space="preserve">                          </w:t>
      </w:r>
      <w:r w:rsidR="00C26100">
        <w:rPr>
          <w:rFonts w:ascii="Times New Roman" w:hAnsi="Times New Roman" w:cs="Times New Roman"/>
          <w:b/>
        </w:rPr>
        <w:t xml:space="preserve">                    </w:t>
      </w:r>
      <w:r w:rsidRPr="00C26100">
        <w:rPr>
          <w:rFonts w:ascii="Times New Roman" w:hAnsi="Times New Roman" w:cs="Times New Roman"/>
          <w:b/>
        </w:rPr>
        <w:t xml:space="preserve">           </w:t>
      </w:r>
      <w:r w:rsidR="00C26100" w:rsidRPr="00C26100">
        <w:rPr>
          <w:rFonts w:ascii="Times New Roman" w:hAnsi="Times New Roman" w:cs="Times New Roman"/>
          <w:b/>
        </w:rPr>
        <w:t>Э.В. Очкаев</w:t>
      </w:r>
    </w:p>
    <w:p w14:paraId="585ACD03" w14:textId="77777777" w:rsidR="00BC3399" w:rsidRPr="00C26100" w:rsidRDefault="00BC3399" w:rsidP="00BC3399">
      <w:pPr>
        <w:ind w:left="5103"/>
        <w:jc w:val="right"/>
      </w:pPr>
    </w:p>
    <w:p w14:paraId="2E77C69B" w14:textId="77777777" w:rsidR="00BC3399" w:rsidRDefault="00BC3399" w:rsidP="00BC3399">
      <w:pPr>
        <w:ind w:left="5103"/>
        <w:jc w:val="right"/>
      </w:pPr>
    </w:p>
    <w:p w14:paraId="440AEBF8" w14:textId="77777777" w:rsidR="00BC3399" w:rsidRDefault="00BC3399" w:rsidP="00BC3399">
      <w:pPr>
        <w:ind w:left="5103"/>
        <w:jc w:val="right"/>
      </w:pPr>
    </w:p>
    <w:p w14:paraId="720B63C1" w14:textId="77777777" w:rsidR="00BC3399" w:rsidRDefault="00BC3399" w:rsidP="00BC3399">
      <w:pPr>
        <w:ind w:left="5103"/>
        <w:jc w:val="right"/>
      </w:pPr>
    </w:p>
    <w:p w14:paraId="39FEDB13" w14:textId="77777777" w:rsidR="00BC3399" w:rsidRDefault="00BC3399" w:rsidP="00BC3399">
      <w:pPr>
        <w:ind w:left="5103"/>
        <w:jc w:val="right"/>
      </w:pPr>
    </w:p>
    <w:p w14:paraId="01273A67" w14:textId="77777777" w:rsidR="00C26100" w:rsidRDefault="00C26100" w:rsidP="00BC3399">
      <w:pPr>
        <w:ind w:left="5103"/>
        <w:jc w:val="right"/>
      </w:pPr>
    </w:p>
    <w:p w14:paraId="58F8345E" w14:textId="77777777" w:rsidR="00C26100" w:rsidRDefault="00C26100" w:rsidP="00BC3399">
      <w:pPr>
        <w:ind w:left="5103"/>
        <w:jc w:val="right"/>
      </w:pPr>
    </w:p>
    <w:p w14:paraId="44FDE7C5" w14:textId="77777777" w:rsidR="00C26100" w:rsidRDefault="00C26100" w:rsidP="00BC3399">
      <w:pPr>
        <w:ind w:left="5103"/>
        <w:jc w:val="right"/>
      </w:pPr>
    </w:p>
    <w:p w14:paraId="5BB14BE7" w14:textId="77777777" w:rsidR="00C26100" w:rsidRDefault="00C26100" w:rsidP="00BC3399">
      <w:pPr>
        <w:ind w:left="5103"/>
        <w:jc w:val="right"/>
      </w:pPr>
    </w:p>
    <w:p w14:paraId="3BB9C6DE" w14:textId="77777777" w:rsidR="00C26100" w:rsidRDefault="00C26100" w:rsidP="00BC3399">
      <w:pPr>
        <w:ind w:left="5103"/>
        <w:jc w:val="right"/>
      </w:pPr>
    </w:p>
    <w:p w14:paraId="610F0657" w14:textId="6E5B32F8" w:rsidR="00C26100" w:rsidRDefault="00C26100" w:rsidP="00BC3399">
      <w:pPr>
        <w:ind w:left="5103"/>
        <w:jc w:val="right"/>
      </w:pPr>
    </w:p>
    <w:p w14:paraId="3BBF39EC" w14:textId="77777777" w:rsidR="008854C5" w:rsidRDefault="008854C5" w:rsidP="00BC3399">
      <w:pPr>
        <w:ind w:left="5103"/>
        <w:jc w:val="right"/>
      </w:pPr>
    </w:p>
    <w:p w14:paraId="187333B1" w14:textId="77777777" w:rsidR="00BC3399" w:rsidRPr="00AF37F5" w:rsidRDefault="00BC3399" w:rsidP="00C26100">
      <w:pPr>
        <w:ind w:left="5103"/>
        <w:jc w:val="right"/>
      </w:pPr>
      <w:r w:rsidRPr="00AF37F5">
        <w:t xml:space="preserve">Приложение </w:t>
      </w:r>
      <w:r w:rsidR="00C26100" w:rsidRPr="00AF37F5">
        <w:t>к Постановлению</w:t>
      </w:r>
    </w:p>
    <w:p w14:paraId="1692B8FD" w14:textId="77777777" w:rsidR="00BC3399" w:rsidRPr="00AF37F5" w:rsidRDefault="00C26100" w:rsidP="00BC3399">
      <w:pPr>
        <w:ind w:left="5103"/>
        <w:jc w:val="right"/>
      </w:pPr>
      <w:r w:rsidRPr="00AF37F5">
        <w:t>А</w:t>
      </w:r>
      <w:r w:rsidR="00BC3399" w:rsidRPr="00AF37F5">
        <w:t>дминистрации</w:t>
      </w:r>
      <w:r>
        <w:t xml:space="preserve"> </w:t>
      </w:r>
      <w:r w:rsidR="00BC3399" w:rsidRPr="00AF37F5">
        <w:t>Адыковского СМО РК</w:t>
      </w:r>
    </w:p>
    <w:p w14:paraId="15CF716B" w14:textId="02FF5C3E" w:rsidR="00BC3399" w:rsidRPr="00AF37F5" w:rsidRDefault="00BC3399" w:rsidP="00BC3399">
      <w:pPr>
        <w:ind w:left="5103"/>
        <w:jc w:val="right"/>
      </w:pPr>
      <w:r w:rsidRPr="00AF37F5">
        <w:t xml:space="preserve">от </w:t>
      </w:r>
      <w:r w:rsidR="008854C5">
        <w:t>17</w:t>
      </w:r>
      <w:r w:rsidR="00C26100">
        <w:t>.01</w:t>
      </w:r>
      <w:r w:rsidRPr="00AF37F5">
        <w:t>.20</w:t>
      </w:r>
      <w:r w:rsidR="00306816">
        <w:t>2</w:t>
      </w:r>
      <w:r w:rsidR="008854C5">
        <w:t>2</w:t>
      </w:r>
      <w:r>
        <w:t>г.</w:t>
      </w:r>
      <w:r w:rsidRPr="00AF37F5">
        <w:t xml:space="preserve"> №</w:t>
      </w:r>
      <w:r w:rsidR="008854C5">
        <w:t>9</w:t>
      </w:r>
    </w:p>
    <w:p w14:paraId="523ECF7D" w14:textId="77777777" w:rsidR="00BC3399" w:rsidRDefault="00BC3399" w:rsidP="00BC3399">
      <w:pPr>
        <w:pStyle w:val="a7"/>
        <w:jc w:val="center"/>
        <w:rPr>
          <w:b/>
          <w:sz w:val="28"/>
          <w:szCs w:val="28"/>
        </w:rPr>
      </w:pPr>
    </w:p>
    <w:p w14:paraId="4EAAE266" w14:textId="77777777" w:rsidR="00BC3399" w:rsidRPr="00BC3399" w:rsidRDefault="00BC3399" w:rsidP="00BC3399">
      <w:pPr>
        <w:pStyle w:val="a7"/>
        <w:jc w:val="center"/>
        <w:rPr>
          <w:b/>
        </w:rPr>
      </w:pPr>
      <w:r w:rsidRPr="00BC3399">
        <w:rPr>
          <w:b/>
        </w:rPr>
        <w:t>План мероприятий,</w:t>
      </w:r>
    </w:p>
    <w:p w14:paraId="0CBC43CA" w14:textId="77777777" w:rsidR="00C26100" w:rsidRDefault="00BC3399" w:rsidP="00BC3399">
      <w:pPr>
        <w:pStyle w:val="a7"/>
        <w:jc w:val="center"/>
        <w:rPr>
          <w:b/>
        </w:rPr>
      </w:pPr>
      <w:r w:rsidRPr="00BC3399">
        <w:rPr>
          <w:b/>
        </w:rPr>
        <w:t xml:space="preserve">направленных на гармонизацию межнациональных отношений, </w:t>
      </w:r>
    </w:p>
    <w:p w14:paraId="2D8162F7" w14:textId="77777777" w:rsidR="00BC3399" w:rsidRDefault="00BC3399" w:rsidP="00BC3399">
      <w:pPr>
        <w:pStyle w:val="a7"/>
        <w:jc w:val="center"/>
        <w:rPr>
          <w:b/>
        </w:rPr>
      </w:pPr>
      <w:r w:rsidRPr="00BC3399">
        <w:rPr>
          <w:b/>
        </w:rPr>
        <w:t xml:space="preserve">развитие межнационального и межрелигиозного диалога и предупреждение </w:t>
      </w:r>
    </w:p>
    <w:p w14:paraId="57BE7B9D" w14:textId="3B826FAA" w:rsidR="00BC3399" w:rsidRPr="00BC3399" w:rsidRDefault="00BC3399" w:rsidP="00BC3399">
      <w:pPr>
        <w:pStyle w:val="a7"/>
        <w:jc w:val="center"/>
        <w:rPr>
          <w:b/>
        </w:rPr>
      </w:pPr>
      <w:r w:rsidRPr="00BC3399">
        <w:rPr>
          <w:b/>
        </w:rPr>
        <w:t>конфликтов на 20</w:t>
      </w:r>
      <w:r w:rsidR="00306816">
        <w:rPr>
          <w:b/>
        </w:rPr>
        <w:t>2</w:t>
      </w:r>
      <w:r w:rsidR="008854C5">
        <w:rPr>
          <w:b/>
        </w:rPr>
        <w:t>2</w:t>
      </w:r>
      <w:r w:rsidR="00306816">
        <w:rPr>
          <w:b/>
        </w:rPr>
        <w:t xml:space="preserve"> </w:t>
      </w:r>
      <w:r w:rsidRPr="00BC3399">
        <w:rPr>
          <w:b/>
        </w:rPr>
        <w:t>год.</w:t>
      </w:r>
    </w:p>
    <w:p w14:paraId="419926BA" w14:textId="77777777" w:rsidR="00BC3399" w:rsidRPr="00BC3399" w:rsidRDefault="00BC3399" w:rsidP="00BC3399">
      <w:pPr>
        <w:pStyle w:val="a7"/>
        <w:jc w:val="center"/>
        <w:rPr>
          <w:b/>
        </w:rPr>
      </w:pPr>
    </w:p>
    <w:tbl>
      <w:tblPr>
        <w:tblW w:w="102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1"/>
        <w:gridCol w:w="5066"/>
        <w:gridCol w:w="1802"/>
        <w:gridCol w:w="2746"/>
      </w:tblGrid>
      <w:tr w:rsidR="00BC3399" w:rsidRPr="00BC3399" w14:paraId="6BD0BDB6" w14:textId="77777777" w:rsidTr="00C26100">
        <w:trPr>
          <w:trHeight w:val="835"/>
          <w:tblCellSpacing w:w="0" w:type="dxa"/>
          <w:jc w:val="center"/>
        </w:trPr>
        <w:tc>
          <w:tcPr>
            <w:tcW w:w="631" w:type="dxa"/>
            <w:vAlign w:val="center"/>
          </w:tcPr>
          <w:p w14:paraId="2B6F8E9B" w14:textId="77777777" w:rsidR="00BC3399" w:rsidRPr="00C26100" w:rsidRDefault="00BC3399" w:rsidP="00C26100">
            <w:r w:rsidRPr="00C26100">
              <w:t>№ п/п</w:t>
            </w:r>
          </w:p>
        </w:tc>
        <w:tc>
          <w:tcPr>
            <w:tcW w:w="5066" w:type="dxa"/>
            <w:vAlign w:val="center"/>
          </w:tcPr>
          <w:p w14:paraId="71BE8C66" w14:textId="77777777" w:rsidR="00BC3399" w:rsidRPr="00C26100" w:rsidRDefault="00BC3399" w:rsidP="00C26100">
            <w:r w:rsidRPr="00C26100">
              <w:t>Наименование мероприятия</w:t>
            </w:r>
          </w:p>
        </w:tc>
        <w:tc>
          <w:tcPr>
            <w:tcW w:w="1802" w:type="dxa"/>
            <w:vAlign w:val="center"/>
          </w:tcPr>
          <w:p w14:paraId="361D18D2" w14:textId="77777777" w:rsidR="00BC3399" w:rsidRPr="00C26100" w:rsidRDefault="00BC3399" w:rsidP="00C26100">
            <w:r w:rsidRPr="00C26100">
              <w:t>Срок исполнения</w:t>
            </w:r>
          </w:p>
        </w:tc>
        <w:tc>
          <w:tcPr>
            <w:tcW w:w="2746" w:type="dxa"/>
            <w:vAlign w:val="center"/>
          </w:tcPr>
          <w:p w14:paraId="154DFC32" w14:textId="77777777" w:rsidR="00BC3399" w:rsidRPr="00C26100" w:rsidRDefault="00BC3399" w:rsidP="00C26100">
            <w:r w:rsidRPr="00C26100">
              <w:t>Ответственные</w:t>
            </w:r>
          </w:p>
        </w:tc>
      </w:tr>
      <w:tr w:rsidR="00BC3399" w:rsidRPr="00BC3399" w14:paraId="4E0A88F1" w14:textId="77777777" w:rsidTr="00C26100">
        <w:trPr>
          <w:trHeight w:val="1239"/>
          <w:tblCellSpacing w:w="0" w:type="dxa"/>
          <w:jc w:val="center"/>
        </w:trPr>
        <w:tc>
          <w:tcPr>
            <w:tcW w:w="631" w:type="dxa"/>
            <w:vAlign w:val="center"/>
          </w:tcPr>
          <w:p w14:paraId="420AEE1F" w14:textId="77777777" w:rsidR="00BC3399" w:rsidRPr="00C26100" w:rsidRDefault="00BC3399" w:rsidP="00C26100">
            <w:r w:rsidRPr="00C26100">
              <w:t>1</w:t>
            </w:r>
          </w:p>
        </w:tc>
        <w:tc>
          <w:tcPr>
            <w:tcW w:w="5066" w:type="dxa"/>
            <w:vAlign w:val="center"/>
          </w:tcPr>
          <w:p w14:paraId="385DF09B" w14:textId="77777777" w:rsidR="00BC3399" w:rsidRPr="00C26100" w:rsidRDefault="00BC3399" w:rsidP="00C26100">
            <w:r w:rsidRPr="00C26100">
              <w:t xml:space="preserve">Мониторинг обращений граждан о фактах нарушений принципа равноправия граждан независимо от национальности, языка, отношения к религии, убеждений, принадлежности к религии </w:t>
            </w:r>
          </w:p>
        </w:tc>
        <w:tc>
          <w:tcPr>
            <w:tcW w:w="1802" w:type="dxa"/>
            <w:vAlign w:val="center"/>
          </w:tcPr>
          <w:p w14:paraId="06E43FE1" w14:textId="77777777" w:rsidR="00BC3399" w:rsidRPr="00C26100" w:rsidRDefault="00BC3399" w:rsidP="00C26100">
            <w:r w:rsidRPr="00C26100">
              <w:t>постоянно</w:t>
            </w:r>
          </w:p>
        </w:tc>
        <w:tc>
          <w:tcPr>
            <w:tcW w:w="2746" w:type="dxa"/>
            <w:vAlign w:val="center"/>
          </w:tcPr>
          <w:p w14:paraId="7D735ED8" w14:textId="77777777" w:rsidR="00BC3399" w:rsidRPr="00C26100" w:rsidRDefault="00BC3399" w:rsidP="00C26100">
            <w:r w:rsidRPr="00C26100">
              <w:t>Администрация Адыковского СМО РК</w:t>
            </w:r>
          </w:p>
        </w:tc>
      </w:tr>
      <w:tr w:rsidR="00BC3399" w:rsidRPr="00BC3399" w14:paraId="4E33FDE8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053464CA" w14:textId="77777777" w:rsidR="00BC3399" w:rsidRPr="00C26100" w:rsidRDefault="00BC3399" w:rsidP="00C26100">
            <w:r w:rsidRPr="00C26100">
              <w:t>2</w:t>
            </w:r>
          </w:p>
        </w:tc>
        <w:tc>
          <w:tcPr>
            <w:tcW w:w="5066" w:type="dxa"/>
            <w:vAlign w:val="center"/>
          </w:tcPr>
          <w:p w14:paraId="460B47B0" w14:textId="77777777" w:rsidR="00BC3399" w:rsidRPr="00C26100" w:rsidRDefault="00BC3399" w:rsidP="00C26100">
            <w:r w:rsidRPr="00C26100">
              <w:t>Обеспечение раннего предупреждения межнациональных конфликтов, проявления агрессивного национализма и связанных с ними криминальных проявлений, разжигание национальной религиозной розни, проявления экстремизма и терроризма.</w:t>
            </w:r>
          </w:p>
        </w:tc>
        <w:tc>
          <w:tcPr>
            <w:tcW w:w="1802" w:type="dxa"/>
            <w:vAlign w:val="center"/>
          </w:tcPr>
          <w:p w14:paraId="39CA0E85" w14:textId="77777777" w:rsidR="00BC3399" w:rsidRPr="00C26100" w:rsidRDefault="00BC3399" w:rsidP="00C26100">
            <w:r w:rsidRPr="00C26100">
              <w:t>постоянно</w:t>
            </w:r>
          </w:p>
        </w:tc>
        <w:tc>
          <w:tcPr>
            <w:tcW w:w="2746" w:type="dxa"/>
            <w:vAlign w:val="center"/>
          </w:tcPr>
          <w:p w14:paraId="179BC728" w14:textId="77777777" w:rsidR="00BC3399" w:rsidRPr="00C26100" w:rsidRDefault="00BC3399" w:rsidP="00C26100">
            <w:r w:rsidRPr="00C26100">
              <w:t>Администрация Адыковского СМО РК</w:t>
            </w:r>
          </w:p>
        </w:tc>
      </w:tr>
      <w:tr w:rsidR="00BC3399" w:rsidRPr="00BC3399" w14:paraId="71BF3A3D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3BA085D9" w14:textId="77777777" w:rsidR="00BC3399" w:rsidRPr="00C26100" w:rsidRDefault="00BC3399" w:rsidP="00C26100">
            <w:r w:rsidRPr="00C26100">
              <w:t>3</w:t>
            </w:r>
          </w:p>
        </w:tc>
        <w:tc>
          <w:tcPr>
            <w:tcW w:w="5066" w:type="dxa"/>
            <w:vAlign w:val="center"/>
          </w:tcPr>
          <w:p w14:paraId="183BA423" w14:textId="77777777" w:rsidR="00BC3399" w:rsidRPr="00C26100" w:rsidRDefault="00BC3399" w:rsidP="00C26100">
            <w:r w:rsidRPr="00C26100">
              <w:t>Проведение культурно-массовых мероприятий, направленных на развитие национальных культур и традиций, в том числе национальных праздников:</w:t>
            </w:r>
          </w:p>
          <w:p w14:paraId="43147F13" w14:textId="77777777" w:rsidR="00BC3399" w:rsidRPr="00C26100" w:rsidRDefault="00BC3399" w:rsidP="00C26100">
            <w:r w:rsidRPr="00C26100">
              <w:t>- Рождество Христово</w:t>
            </w:r>
          </w:p>
          <w:p w14:paraId="045BC3C3" w14:textId="77777777" w:rsidR="00BC3399" w:rsidRPr="00C26100" w:rsidRDefault="00BC3399" w:rsidP="00C26100">
            <w:r w:rsidRPr="00C26100">
              <w:t xml:space="preserve">- Масленица, </w:t>
            </w:r>
          </w:p>
          <w:p w14:paraId="4F71CABC" w14:textId="77777777" w:rsidR="00BC3399" w:rsidRPr="00C26100" w:rsidRDefault="00BC3399" w:rsidP="00C26100">
            <w:r w:rsidRPr="00C26100">
              <w:t xml:space="preserve">- </w:t>
            </w:r>
            <w:proofErr w:type="spellStart"/>
            <w:r w:rsidRPr="00C26100">
              <w:t>Зул</w:t>
            </w:r>
            <w:proofErr w:type="spellEnd"/>
            <w:r w:rsidRPr="00C26100">
              <w:t xml:space="preserve">, </w:t>
            </w:r>
            <w:proofErr w:type="spellStart"/>
            <w:r w:rsidRPr="00C26100">
              <w:t>Цаган</w:t>
            </w:r>
            <w:proofErr w:type="spellEnd"/>
            <w:r w:rsidRPr="00C26100">
              <w:t xml:space="preserve"> Сар, Ур Сар</w:t>
            </w:r>
          </w:p>
          <w:p w14:paraId="5B7B5F4B" w14:textId="77777777" w:rsidR="00BC3399" w:rsidRPr="00C26100" w:rsidRDefault="00BC3399" w:rsidP="00C26100">
            <w:r w:rsidRPr="00C26100">
              <w:t>- День Победы в ВОВ</w:t>
            </w:r>
          </w:p>
          <w:p w14:paraId="2703A7A6" w14:textId="77777777" w:rsidR="00BC3399" w:rsidRPr="00C26100" w:rsidRDefault="00BC3399" w:rsidP="00C26100">
            <w:r w:rsidRPr="00C26100">
              <w:t>- Проведение мероприятий, приуроченных Дню депортации калмыцкого народа в Сибирь.</w:t>
            </w:r>
          </w:p>
          <w:p w14:paraId="52435841" w14:textId="77777777" w:rsidR="00BC3399" w:rsidRPr="00C26100" w:rsidRDefault="00BC3399" w:rsidP="00C26100">
            <w:r w:rsidRPr="00C26100">
              <w:t>-  Ураза байрам, Курбан байрам</w:t>
            </w:r>
          </w:p>
          <w:p w14:paraId="7C9DA45B" w14:textId="77777777" w:rsidR="00BC3399" w:rsidRPr="00C26100" w:rsidRDefault="00BC3399" w:rsidP="00C26100">
            <w:r w:rsidRPr="00C26100">
              <w:t xml:space="preserve"> (проведение концертов самодеятельных коллективов сельского поселения)</w:t>
            </w:r>
          </w:p>
        </w:tc>
        <w:tc>
          <w:tcPr>
            <w:tcW w:w="1802" w:type="dxa"/>
            <w:vAlign w:val="center"/>
          </w:tcPr>
          <w:p w14:paraId="46B722BB" w14:textId="77777777" w:rsidR="00BC3399" w:rsidRPr="00C26100" w:rsidRDefault="00BC3399" w:rsidP="00C26100">
            <w:r w:rsidRPr="00C26100">
              <w:t>Согласно плану мероприятий</w:t>
            </w:r>
          </w:p>
        </w:tc>
        <w:tc>
          <w:tcPr>
            <w:tcW w:w="2746" w:type="dxa"/>
            <w:vAlign w:val="center"/>
          </w:tcPr>
          <w:p w14:paraId="7ABC3A85" w14:textId="77777777" w:rsidR="00C26100" w:rsidRPr="00C26100" w:rsidRDefault="00BC3399" w:rsidP="00C26100">
            <w:r w:rsidRPr="00C26100">
              <w:t xml:space="preserve">Администрация Адыковского СМО РК, </w:t>
            </w:r>
          </w:p>
          <w:p w14:paraId="221DF14F" w14:textId="77777777" w:rsidR="00BC3399" w:rsidRPr="00C26100" w:rsidRDefault="00BC3399" w:rsidP="00C26100">
            <w:r w:rsidRPr="00C26100">
              <w:t>СПК ПЗ «Первомайский», УУП, СДК, Сельская библиотека, Адыковская СОШ</w:t>
            </w:r>
          </w:p>
        </w:tc>
      </w:tr>
      <w:tr w:rsidR="00BC3399" w:rsidRPr="00BC3399" w14:paraId="0F702607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502A2E7F" w14:textId="77777777" w:rsidR="00BC3399" w:rsidRPr="00C26100" w:rsidRDefault="00BC3399" w:rsidP="00C26100">
            <w:r w:rsidRPr="00C26100">
              <w:t>4</w:t>
            </w:r>
          </w:p>
        </w:tc>
        <w:tc>
          <w:tcPr>
            <w:tcW w:w="5066" w:type="dxa"/>
            <w:vAlign w:val="center"/>
          </w:tcPr>
          <w:p w14:paraId="7D468D2F" w14:textId="77777777" w:rsidR="00BC3399" w:rsidRPr="00C26100" w:rsidRDefault="00BC3399" w:rsidP="00C26100">
            <w:r w:rsidRPr="00C26100">
              <w:t xml:space="preserve">Участие в районных и республиканских мероприятиях совещаниях, конференциях и </w:t>
            </w:r>
            <w:proofErr w:type="spellStart"/>
            <w:r w:rsidRPr="00C26100">
              <w:t>т.д</w:t>
            </w:r>
            <w:proofErr w:type="spellEnd"/>
            <w:r w:rsidRPr="00C26100">
              <w:t>), направленных на гармонизацию межнациональных отношений, развитие межнационального и межрелигиозного диалога и предупреждению конфликтов на территории Республики Калмыкия</w:t>
            </w:r>
          </w:p>
        </w:tc>
        <w:tc>
          <w:tcPr>
            <w:tcW w:w="1802" w:type="dxa"/>
            <w:vAlign w:val="center"/>
          </w:tcPr>
          <w:p w14:paraId="16A3361E" w14:textId="77777777" w:rsidR="00BC3399" w:rsidRPr="00C26100" w:rsidRDefault="00BC3399" w:rsidP="00C26100">
            <w:r w:rsidRPr="00C26100">
              <w:t>по плану</w:t>
            </w:r>
          </w:p>
        </w:tc>
        <w:tc>
          <w:tcPr>
            <w:tcW w:w="2746" w:type="dxa"/>
            <w:vAlign w:val="center"/>
          </w:tcPr>
          <w:p w14:paraId="0E5FE210" w14:textId="77777777" w:rsidR="00BC3399" w:rsidRPr="00C26100" w:rsidRDefault="00BC3399" w:rsidP="00C26100">
            <w:r w:rsidRPr="00C26100">
              <w:t>Администрация Адыковского СМО РК</w:t>
            </w:r>
          </w:p>
        </w:tc>
      </w:tr>
      <w:tr w:rsidR="00BC3399" w:rsidRPr="00BC3399" w14:paraId="257D8613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5C6FA672" w14:textId="77777777" w:rsidR="00BC3399" w:rsidRPr="00C26100" w:rsidRDefault="00BC3399" w:rsidP="00C26100">
            <w:r w:rsidRPr="00C26100">
              <w:t>5</w:t>
            </w:r>
          </w:p>
        </w:tc>
        <w:tc>
          <w:tcPr>
            <w:tcW w:w="5066" w:type="dxa"/>
            <w:vAlign w:val="center"/>
          </w:tcPr>
          <w:p w14:paraId="42513D54" w14:textId="77777777" w:rsidR="00BC3399" w:rsidRPr="00C26100" w:rsidRDefault="00BC3399" w:rsidP="00C26100">
            <w:r w:rsidRPr="00C26100">
              <w:t xml:space="preserve">Оказание содействия национально-культурным, религиозным и другим организациям, заинтересованным в </w:t>
            </w:r>
            <w:r w:rsidRPr="00C26100">
              <w:lastRenderedPageBreak/>
              <w:t>реализации проектов по гармонизации межнациональных, межрелигиозных отношений, поддержанию мира и гражданского согласия на территории Адыковского СМО РК</w:t>
            </w:r>
          </w:p>
        </w:tc>
        <w:tc>
          <w:tcPr>
            <w:tcW w:w="1802" w:type="dxa"/>
            <w:vAlign w:val="center"/>
          </w:tcPr>
          <w:p w14:paraId="41AA9828" w14:textId="77777777" w:rsidR="00BC3399" w:rsidRPr="00C26100" w:rsidRDefault="00BC3399" w:rsidP="00C26100">
            <w:r w:rsidRPr="00C26100">
              <w:lastRenderedPageBreak/>
              <w:t>постоянно</w:t>
            </w:r>
          </w:p>
        </w:tc>
        <w:tc>
          <w:tcPr>
            <w:tcW w:w="2746" w:type="dxa"/>
            <w:vAlign w:val="center"/>
          </w:tcPr>
          <w:p w14:paraId="489C0BCD" w14:textId="77777777" w:rsidR="00BC3399" w:rsidRPr="00C26100" w:rsidRDefault="00BC3399" w:rsidP="00C26100">
            <w:r w:rsidRPr="00C26100">
              <w:t>Администрация Адыковского СМО РК</w:t>
            </w:r>
          </w:p>
        </w:tc>
      </w:tr>
      <w:tr w:rsidR="00BC3399" w:rsidRPr="00BC3399" w14:paraId="71C70819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5B8D4F22" w14:textId="77777777" w:rsidR="00BC3399" w:rsidRPr="00C26100" w:rsidRDefault="00C26100" w:rsidP="00C26100">
            <w:r>
              <w:lastRenderedPageBreak/>
              <w:t>6</w:t>
            </w:r>
          </w:p>
        </w:tc>
        <w:tc>
          <w:tcPr>
            <w:tcW w:w="5066" w:type="dxa"/>
            <w:vAlign w:val="center"/>
          </w:tcPr>
          <w:p w14:paraId="5721A916" w14:textId="77777777" w:rsidR="00BC3399" w:rsidRPr="00C26100" w:rsidRDefault="00BC3399" w:rsidP="00C26100">
            <w:r w:rsidRPr="00C26100">
              <w:t>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1802" w:type="dxa"/>
            <w:vAlign w:val="center"/>
          </w:tcPr>
          <w:p w14:paraId="416093BF" w14:textId="77777777" w:rsidR="00BC3399" w:rsidRPr="00C26100" w:rsidRDefault="00306816" w:rsidP="00C26100">
            <w:r w:rsidRPr="00C26100">
              <w:t>Постоянно</w:t>
            </w:r>
          </w:p>
        </w:tc>
        <w:tc>
          <w:tcPr>
            <w:tcW w:w="2746" w:type="dxa"/>
            <w:vAlign w:val="center"/>
          </w:tcPr>
          <w:p w14:paraId="3110EFAA" w14:textId="77777777" w:rsidR="00BC3399" w:rsidRPr="00C26100" w:rsidRDefault="00306816" w:rsidP="00C26100">
            <w:r w:rsidRPr="00C26100">
              <w:t xml:space="preserve">ФОК имени </w:t>
            </w:r>
            <w:proofErr w:type="spellStart"/>
            <w:r w:rsidRPr="00C26100">
              <w:t>А.А.Болдырева</w:t>
            </w:r>
            <w:proofErr w:type="spellEnd"/>
          </w:p>
        </w:tc>
      </w:tr>
      <w:tr w:rsidR="00BC3399" w:rsidRPr="00BC3399" w14:paraId="5F0F67D2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7B8EA1E3" w14:textId="77777777" w:rsidR="00BC3399" w:rsidRPr="00C26100" w:rsidRDefault="00C26100" w:rsidP="00C26100">
            <w:r>
              <w:t>7</w:t>
            </w:r>
          </w:p>
        </w:tc>
        <w:tc>
          <w:tcPr>
            <w:tcW w:w="5066" w:type="dxa"/>
            <w:vAlign w:val="center"/>
          </w:tcPr>
          <w:p w14:paraId="29E57694" w14:textId="77777777" w:rsidR="00BC3399" w:rsidRPr="00C26100" w:rsidRDefault="00BC3399" w:rsidP="00C26100">
            <w:r w:rsidRPr="00C26100">
              <w:t>«Круглые столы», пропагандирующие толерантность в молодежной среде</w:t>
            </w:r>
          </w:p>
        </w:tc>
        <w:tc>
          <w:tcPr>
            <w:tcW w:w="1802" w:type="dxa"/>
            <w:vAlign w:val="center"/>
          </w:tcPr>
          <w:p w14:paraId="6302E202" w14:textId="77777777" w:rsidR="00BC3399" w:rsidRPr="00C26100" w:rsidRDefault="00306816" w:rsidP="00C26100">
            <w:r w:rsidRPr="00C26100">
              <w:t>По плану</w:t>
            </w:r>
          </w:p>
        </w:tc>
        <w:tc>
          <w:tcPr>
            <w:tcW w:w="2746" w:type="dxa"/>
            <w:vAlign w:val="center"/>
          </w:tcPr>
          <w:p w14:paraId="00A54331" w14:textId="77777777" w:rsidR="00BC3399" w:rsidRPr="00C26100" w:rsidRDefault="00306816" w:rsidP="00C26100">
            <w:r w:rsidRPr="00C26100">
              <w:t>Сельская библиотека, Адыковская школа</w:t>
            </w:r>
          </w:p>
        </w:tc>
      </w:tr>
      <w:tr w:rsidR="00BC3399" w:rsidRPr="00BC3399" w14:paraId="64363AB4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6D0EC5E5" w14:textId="77777777" w:rsidR="00BC3399" w:rsidRPr="00C26100" w:rsidRDefault="00C26100" w:rsidP="00C26100">
            <w:r>
              <w:t>8</w:t>
            </w:r>
          </w:p>
        </w:tc>
        <w:tc>
          <w:tcPr>
            <w:tcW w:w="5066" w:type="dxa"/>
            <w:vAlign w:val="center"/>
          </w:tcPr>
          <w:p w14:paraId="6ACAC8FE" w14:textId="77777777" w:rsidR="00BC3399" w:rsidRPr="00C26100" w:rsidRDefault="00BC3399" w:rsidP="00C26100">
            <w:r w:rsidRPr="00C26100">
              <w:t>Проведение работы по выявлению проблемных вопросов в бытовой, производственной и иных сферах, которые могут привести к возникновению конфликтных ситуаций в межнациональных отношениях (встречи, собрания граждан)</w:t>
            </w:r>
          </w:p>
        </w:tc>
        <w:tc>
          <w:tcPr>
            <w:tcW w:w="1802" w:type="dxa"/>
            <w:vAlign w:val="center"/>
          </w:tcPr>
          <w:p w14:paraId="008D9A35" w14:textId="77777777" w:rsidR="00BC3399" w:rsidRPr="00C26100" w:rsidRDefault="00306816" w:rsidP="00C26100">
            <w:r w:rsidRPr="00C26100">
              <w:t>Постоянно</w:t>
            </w:r>
          </w:p>
        </w:tc>
        <w:tc>
          <w:tcPr>
            <w:tcW w:w="2746" w:type="dxa"/>
            <w:vAlign w:val="center"/>
          </w:tcPr>
          <w:p w14:paraId="5361A650" w14:textId="77777777" w:rsidR="00BC3399" w:rsidRPr="00C26100" w:rsidRDefault="00306816" w:rsidP="00C26100">
            <w:r w:rsidRPr="00C26100">
              <w:t>Администрация Адыковского СМО РК, УУП</w:t>
            </w:r>
          </w:p>
        </w:tc>
      </w:tr>
      <w:tr w:rsidR="00306816" w:rsidRPr="00BC3399" w14:paraId="60D29C61" w14:textId="77777777" w:rsidTr="00C26100">
        <w:trPr>
          <w:tblCellSpacing w:w="0" w:type="dxa"/>
          <w:jc w:val="center"/>
        </w:trPr>
        <w:tc>
          <w:tcPr>
            <w:tcW w:w="631" w:type="dxa"/>
            <w:vAlign w:val="center"/>
          </w:tcPr>
          <w:p w14:paraId="0F77096C" w14:textId="77777777" w:rsidR="00306816" w:rsidRPr="00C26100" w:rsidRDefault="00C26100" w:rsidP="00C26100">
            <w:r>
              <w:t>9</w:t>
            </w:r>
          </w:p>
        </w:tc>
        <w:tc>
          <w:tcPr>
            <w:tcW w:w="5066" w:type="dxa"/>
            <w:vAlign w:val="center"/>
          </w:tcPr>
          <w:p w14:paraId="64B13BA4" w14:textId="77777777" w:rsidR="00306816" w:rsidRPr="00C26100" w:rsidRDefault="00306816" w:rsidP="00C26100">
            <w:r w:rsidRPr="00C26100">
              <w:t>Осуществление контроля за миграционной обстановкой, принятие необходимых мер для предотвращения нелегальной миграции. Взаимодействие органов местного самоуправления и руководителей предприятий по работе с мигрантами.</w:t>
            </w:r>
          </w:p>
        </w:tc>
        <w:tc>
          <w:tcPr>
            <w:tcW w:w="1802" w:type="dxa"/>
            <w:vAlign w:val="center"/>
          </w:tcPr>
          <w:p w14:paraId="7E49E063" w14:textId="77777777" w:rsidR="00306816" w:rsidRPr="00C26100" w:rsidRDefault="00306816" w:rsidP="00C26100">
            <w:r w:rsidRPr="00C26100">
              <w:t>постоянно</w:t>
            </w:r>
          </w:p>
        </w:tc>
        <w:tc>
          <w:tcPr>
            <w:tcW w:w="2746" w:type="dxa"/>
            <w:vAlign w:val="center"/>
          </w:tcPr>
          <w:p w14:paraId="73321FB0" w14:textId="77777777" w:rsidR="00306816" w:rsidRPr="00C26100" w:rsidRDefault="00306816" w:rsidP="00C26100">
            <w:r w:rsidRPr="00C26100">
              <w:t xml:space="preserve">Администрация Адыковского СМО РК, УУП, </w:t>
            </w:r>
          </w:p>
          <w:p w14:paraId="64F6882A" w14:textId="77777777" w:rsidR="00306816" w:rsidRPr="00C26100" w:rsidRDefault="00306816" w:rsidP="00C26100">
            <w:r w:rsidRPr="00C26100">
              <w:t>СПК ПЗ «Первомайский»</w:t>
            </w:r>
          </w:p>
        </w:tc>
      </w:tr>
    </w:tbl>
    <w:p w14:paraId="0AC62F60" w14:textId="77777777" w:rsidR="00BC3399" w:rsidRPr="00E35FE9" w:rsidRDefault="00BC3399" w:rsidP="00BC3399">
      <w:pPr>
        <w:autoSpaceDE w:val="0"/>
        <w:rPr>
          <w:b/>
          <w:sz w:val="28"/>
          <w:szCs w:val="28"/>
        </w:rPr>
      </w:pPr>
    </w:p>
    <w:sectPr w:rsidR="00BC3399" w:rsidRPr="00E35FE9" w:rsidSect="000336BF">
      <w:headerReference w:type="default" r:id="rId10"/>
      <w:pgSz w:w="11906" w:h="16838" w:code="9"/>
      <w:pgMar w:top="1134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3DD7" w14:textId="77777777" w:rsidR="009D6B4A" w:rsidRDefault="009D6B4A">
      <w:r>
        <w:separator/>
      </w:r>
    </w:p>
  </w:endnote>
  <w:endnote w:type="continuationSeparator" w:id="0">
    <w:p w14:paraId="0CAFB9B2" w14:textId="77777777" w:rsidR="009D6B4A" w:rsidRDefault="009D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F487" w14:textId="77777777" w:rsidR="009D6B4A" w:rsidRDefault="009D6B4A">
      <w:r>
        <w:separator/>
      </w:r>
    </w:p>
  </w:footnote>
  <w:footnote w:type="continuationSeparator" w:id="0">
    <w:p w14:paraId="4138A2AC" w14:textId="77777777" w:rsidR="009D6B4A" w:rsidRDefault="009D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3DEA" w14:textId="77777777" w:rsidR="0089655A" w:rsidRDefault="009D6B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99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20A4B"/>
    <w:rsid w:val="00030AF5"/>
    <w:rsid w:val="00035227"/>
    <w:rsid w:val="00042F13"/>
    <w:rsid w:val="00045B5E"/>
    <w:rsid w:val="00046894"/>
    <w:rsid w:val="00050FAA"/>
    <w:rsid w:val="00055771"/>
    <w:rsid w:val="00055EA4"/>
    <w:rsid w:val="00056E63"/>
    <w:rsid w:val="0007334E"/>
    <w:rsid w:val="00073702"/>
    <w:rsid w:val="000747F2"/>
    <w:rsid w:val="0008129B"/>
    <w:rsid w:val="00084909"/>
    <w:rsid w:val="0008644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C6655"/>
    <w:rsid w:val="000D175B"/>
    <w:rsid w:val="000D21FC"/>
    <w:rsid w:val="000D4967"/>
    <w:rsid w:val="000E561A"/>
    <w:rsid w:val="000E57D4"/>
    <w:rsid w:val="000F1900"/>
    <w:rsid w:val="000F4CFD"/>
    <w:rsid w:val="00104303"/>
    <w:rsid w:val="00111D6F"/>
    <w:rsid w:val="00120338"/>
    <w:rsid w:val="00121C96"/>
    <w:rsid w:val="00123106"/>
    <w:rsid w:val="00130D41"/>
    <w:rsid w:val="00131DCD"/>
    <w:rsid w:val="00136F6E"/>
    <w:rsid w:val="0014122C"/>
    <w:rsid w:val="00141C08"/>
    <w:rsid w:val="001430A4"/>
    <w:rsid w:val="0014545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7270"/>
    <w:rsid w:val="0019105F"/>
    <w:rsid w:val="00191EBB"/>
    <w:rsid w:val="00195F99"/>
    <w:rsid w:val="001B4793"/>
    <w:rsid w:val="001C2F7E"/>
    <w:rsid w:val="001C4A32"/>
    <w:rsid w:val="001D59D1"/>
    <w:rsid w:val="001D5B67"/>
    <w:rsid w:val="001E52F5"/>
    <w:rsid w:val="001E618B"/>
    <w:rsid w:val="001E62C0"/>
    <w:rsid w:val="001E6698"/>
    <w:rsid w:val="001F0004"/>
    <w:rsid w:val="001F1054"/>
    <w:rsid w:val="002010AE"/>
    <w:rsid w:val="00203B76"/>
    <w:rsid w:val="00203EBB"/>
    <w:rsid w:val="00205524"/>
    <w:rsid w:val="002207A0"/>
    <w:rsid w:val="002228B7"/>
    <w:rsid w:val="00230E7D"/>
    <w:rsid w:val="00241775"/>
    <w:rsid w:val="00241F39"/>
    <w:rsid w:val="00243146"/>
    <w:rsid w:val="00245C41"/>
    <w:rsid w:val="0026027A"/>
    <w:rsid w:val="00261520"/>
    <w:rsid w:val="00263383"/>
    <w:rsid w:val="0026369E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C24"/>
    <w:rsid w:val="002C3D7E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06816"/>
    <w:rsid w:val="0031191C"/>
    <w:rsid w:val="00312CB5"/>
    <w:rsid w:val="003177E8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A44"/>
    <w:rsid w:val="00372153"/>
    <w:rsid w:val="00374361"/>
    <w:rsid w:val="00380637"/>
    <w:rsid w:val="003B1CC8"/>
    <w:rsid w:val="003B429E"/>
    <w:rsid w:val="003B437E"/>
    <w:rsid w:val="003B6BFA"/>
    <w:rsid w:val="003C1BE6"/>
    <w:rsid w:val="003C5A4B"/>
    <w:rsid w:val="003E03E7"/>
    <w:rsid w:val="003E41F9"/>
    <w:rsid w:val="003E5218"/>
    <w:rsid w:val="003E66DF"/>
    <w:rsid w:val="003E6C2C"/>
    <w:rsid w:val="003F220E"/>
    <w:rsid w:val="003F425B"/>
    <w:rsid w:val="00400323"/>
    <w:rsid w:val="00402A98"/>
    <w:rsid w:val="0040406C"/>
    <w:rsid w:val="00405DCC"/>
    <w:rsid w:val="00406598"/>
    <w:rsid w:val="00407F47"/>
    <w:rsid w:val="00410BAD"/>
    <w:rsid w:val="00434556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2A28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6289"/>
    <w:rsid w:val="00504288"/>
    <w:rsid w:val="005263AB"/>
    <w:rsid w:val="00532085"/>
    <w:rsid w:val="005359C2"/>
    <w:rsid w:val="00536A05"/>
    <w:rsid w:val="005432F7"/>
    <w:rsid w:val="00556BAD"/>
    <w:rsid w:val="0055717D"/>
    <w:rsid w:val="005610B0"/>
    <w:rsid w:val="00562D3E"/>
    <w:rsid w:val="005675E5"/>
    <w:rsid w:val="00572DC4"/>
    <w:rsid w:val="00573C20"/>
    <w:rsid w:val="00577D78"/>
    <w:rsid w:val="0058171D"/>
    <w:rsid w:val="00583386"/>
    <w:rsid w:val="00585485"/>
    <w:rsid w:val="00585714"/>
    <w:rsid w:val="0059135B"/>
    <w:rsid w:val="00597366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D3CDB"/>
    <w:rsid w:val="005D4384"/>
    <w:rsid w:val="005D7E65"/>
    <w:rsid w:val="005E13CF"/>
    <w:rsid w:val="005E471F"/>
    <w:rsid w:val="005F0D3E"/>
    <w:rsid w:val="005F2186"/>
    <w:rsid w:val="00602372"/>
    <w:rsid w:val="00605311"/>
    <w:rsid w:val="00606E75"/>
    <w:rsid w:val="0061022D"/>
    <w:rsid w:val="00612051"/>
    <w:rsid w:val="006311CF"/>
    <w:rsid w:val="00634B7C"/>
    <w:rsid w:val="00635781"/>
    <w:rsid w:val="006373A5"/>
    <w:rsid w:val="00641449"/>
    <w:rsid w:val="00642481"/>
    <w:rsid w:val="006454C3"/>
    <w:rsid w:val="006461E6"/>
    <w:rsid w:val="006538BF"/>
    <w:rsid w:val="00662D1F"/>
    <w:rsid w:val="00665B6F"/>
    <w:rsid w:val="006871B3"/>
    <w:rsid w:val="006874CC"/>
    <w:rsid w:val="00687848"/>
    <w:rsid w:val="006903ED"/>
    <w:rsid w:val="006A5B09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63F02"/>
    <w:rsid w:val="00771874"/>
    <w:rsid w:val="00774680"/>
    <w:rsid w:val="00774905"/>
    <w:rsid w:val="0077553B"/>
    <w:rsid w:val="007870BB"/>
    <w:rsid w:val="00793C26"/>
    <w:rsid w:val="00794F84"/>
    <w:rsid w:val="00796BE6"/>
    <w:rsid w:val="007A73ED"/>
    <w:rsid w:val="007B6878"/>
    <w:rsid w:val="007C01D9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1024"/>
    <w:rsid w:val="007F6B6F"/>
    <w:rsid w:val="007F7749"/>
    <w:rsid w:val="008006D7"/>
    <w:rsid w:val="00801468"/>
    <w:rsid w:val="0080428A"/>
    <w:rsid w:val="00805664"/>
    <w:rsid w:val="008158D4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854C5"/>
    <w:rsid w:val="00893E71"/>
    <w:rsid w:val="0089502D"/>
    <w:rsid w:val="008A6A4B"/>
    <w:rsid w:val="008A7178"/>
    <w:rsid w:val="008C157C"/>
    <w:rsid w:val="008C57E4"/>
    <w:rsid w:val="008D3A52"/>
    <w:rsid w:val="008D5557"/>
    <w:rsid w:val="008E6BFC"/>
    <w:rsid w:val="008E7C9E"/>
    <w:rsid w:val="008F0BE3"/>
    <w:rsid w:val="008F407C"/>
    <w:rsid w:val="008F4AC8"/>
    <w:rsid w:val="009031C9"/>
    <w:rsid w:val="00903275"/>
    <w:rsid w:val="00903E64"/>
    <w:rsid w:val="009071D3"/>
    <w:rsid w:val="00911406"/>
    <w:rsid w:val="0092087A"/>
    <w:rsid w:val="00942AC9"/>
    <w:rsid w:val="0094525B"/>
    <w:rsid w:val="00946400"/>
    <w:rsid w:val="00946FAE"/>
    <w:rsid w:val="00951191"/>
    <w:rsid w:val="009539D0"/>
    <w:rsid w:val="00954843"/>
    <w:rsid w:val="00954F45"/>
    <w:rsid w:val="00957490"/>
    <w:rsid w:val="009634A1"/>
    <w:rsid w:val="0096575D"/>
    <w:rsid w:val="00967537"/>
    <w:rsid w:val="00970779"/>
    <w:rsid w:val="00973647"/>
    <w:rsid w:val="0097469E"/>
    <w:rsid w:val="00975603"/>
    <w:rsid w:val="009766EC"/>
    <w:rsid w:val="00980D9E"/>
    <w:rsid w:val="00982533"/>
    <w:rsid w:val="00984D57"/>
    <w:rsid w:val="00986DE1"/>
    <w:rsid w:val="00987126"/>
    <w:rsid w:val="00995CB2"/>
    <w:rsid w:val="009A0814"/>
    <w:rsid w:val="009A1F39"/>
    <w:rsid w:val="009A2C5D"/>
    <w:rsid w:val="009A5A6C"/>
    <w:rsid w:val="009C4EC1"/>
    <w:rsid w:val="009C695B"/>
    <w:rsid w:val="009D1DA9"/>
    <w:rsid w:val="009D53A5"/>
    <w:rsid w:val="009D6B4A"/>
    <w:rsid w:val="009E0AF7"/>
    <w:rsid w:val="009E5CEE"/>
    <w:rsid w:val="009E7062"/>
    <w:rsid w:val="009F1DB3"/>
    <w:rsid w:val="009F43E2"/>
    <w:rsid w:val="00A01B10"/>
    <w:rsid w:val="00A11B7F"/>
    <w:rsid w:val="00A138AD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613E9"/>
    <w:rsid w:val="00A715FA"/>
    <w:rsid w:val="00A84B84"/>
    <w:rsid w:val="00A8683B"/>
    <w:rsid w:val="00A8765F"/>
    <w:rsid w:val="00A91B86"/>
    <w:rsid w:val="00A9206B"/>
    <w:rsid w:val="00AA2633"/>
    <w:rsid w:val="00AA519C"/>
    <w:rsid w:val="00AA5E50"/>
    <w:rsid w:val="00AB0D89"/>
    <w:rsid w:val="00AB43AA"/>
    <w:rsid w:val="00AB4EEF"/>
    <w:rsid w:val="00AB6C9A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1DDA"/>
    <w:rsid w:val="00B37FF8"/>
    <w:rsid w:val="00B44A3C"/>
    <w:rsid w:val="00B475C6"/>
    <w:rsid w:val="00B47B01"/>
    <w:rsid w:val="00B5178D"/>
    <w:rsid w:val="00B532F1"/>
    <w:rsid w:val="00B546ED"/>
    <w:rsid w:val="00B54AB1"/>
    <w:rsid w:val="00B55935"/>
    <w:rsid w:val="00B578FE"/>
    <w:rsid w:val="00B61779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C0670"/>
    <w:rsid w:val="00BC325A"/>
    <w:rsid w:val="00BC3399"/>
    <w:rsid w:val="00BD226F"/>
    <w:rsid w:val="00BD69A5"/>
    <w:rsid w:val="00BD77A5"/>
    <w:rsid w:val="00BE2DC2"/>
    <w:rsid w:val="00BE47E9"/>
    <w:rsid w:val="00BE5DCF"/>
    <w:rsid w:val="00BE7522"/>
    <w:rsid w:val="00BF054B"/>
    <w:rsid w:val="00BF6A15"/>
    <w:rsid w:val="00BF72D7"/>
    <w:rsid w:val="00C01075"/>
    <w:rsid w:val="00C04D78"/>
    <w:rsid w:val="00C062F0"/>
    <w:rsid w:val="00C06739"/>
    <w:rsid w:val="00C13A33"/>
    <w:rsid w:val="00C14C34"/>
    <w:rsid w:val="00C153CE"/>
    <w:rsid w:val="00C26100"/>
    <w:rsid w:val="00C353CC"/>
    <w:rsid w:val="00C40702"/>
    <w:rsid w:val="00C50E24"/>
    <w:rsid w:val="00C522E6"/>
    <w:rsid w:val="00C53F7E"/>
    <w:rsid w:val="00C551AE"/>
    <w:rsid w:val="00C56A77"/>
    <w:rsid w:val="00C5721C"/>
    <w:rsid w:val="00C576E7"/>
    <w:rsid w:val="00C57AF0"/>
    <w:rsid w:val="00C64CE4"/>
    <w:rsid w:val="00C703B4"/>
    <w:rsid w:val="00C745BF"/>
    <w:rsid w:val="00C74EF3"/>
    <w:rsid w:val="00C7720E"/>
    <w:rsid w:val="00C83275"/>
    <w:rsid w:val="00C84C83"/>
    <w:rsid w:val="00C869ED"/>
    <w:rsid w:val="00C92659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420E"/>
    <w:rsid w:val="00E15860"/>
    <w:rsid w:val="00E173F8"/>
    <w:rsid w:val="00E23E7A"/>
    <w:rsid w:val="00E258BF"/>
    <w:rsid w:val="00E2590C"/>
    <w:rsid w:val="00E37777"/>
    <w:rsid w:val="00E42252"/>
    <w:rsid w:val="00E45C48"/>
    <w:rsid w:val="00E46A1A"/>
    <w:rsid w:val="00E4732C"/>
    <w:rsid w:val="00E5018C"/>
    <w:rsid w:val="00E515C0"/>
    <w:rsid w:val="00E61C91"/>
    <w:rsid w:val="00E63994"/>
    <w:rsid w:val="00E67633"/>
    <w:rsid w:val="00E75609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24EF5"/>
    <w:rsid w:val="00F25279"/>
    <w:rsid w:val="00F256EA"/>
    <w:rsid w:val="00F26DB8"/>
    <w:rsid w:val="00F30490"/>
    <w:rsid w:val="00F32A2F"/>
    <w:rsid w:val="00F4195C"/>
    <w:rsid w:val="00F42E3B"/>
    <w:rsid w:val="00F53DAE"/>
    <w:rsid w:val="00F6103C"/>
    <w:rsid w:val="00F66155"/>
    <w:rsid w:val="00F71EFE"/>
    <w:rsid w:val="00F9470C"/>
    <w:rsid w:val="00FA24CE"/>
    <w:rsid w:val="00FA6750"/>
    <w:rsid w:val="00FB2F78"/>
    <w:rsid w:val="00FB61A2"/>
    <w:rsid w:val="00FB6FDE"/>
    <w:rsid w:val="00FC0929"/>
    <w:rsid w:val="00FD044E"/>
    <w:rsid w:val="00FD10B2"/>
    <w:rsid w:val="00FD2BB9"/>
    <w:rsid w:val="00FD51D4"/>
    <w:rsid w:val="00FE040C"/>
    <w:rsid w:val="00FE04A1"/>
    <w:rsid w:val="00FE273A"/>
    <w:rsid w:val="00FE3B4D"/>
    <w:rsid w:val="00FE50B9"/>
    <w:rsid w:val="00FE56D7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01BF2"/>
  <w15:docId w15:val="{5597627F-6AE9-47BD-9744-9FDBC8C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33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3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C3399"/>
    <w:pPr>
      <w:suppressAutoHyphens/>
      <w:autoSpaceDN w:val="0"/>
      <w:spacing w:before="100" w:after="119"/>
      <w:textAlignment w:val="baseline"/>
    </w:pPr>
    <w:rPr>
      <w:rFonts w:ascii="Arial Unicode MS" w:eastAsia="Lucida Sans Unicode" w:hAnsi="Arial Unicode MS" w:cs="Arial Unicode MS"/>
      <w:kern w:val="3"/>
    </w:rPr>
  </w:style>
  <w:style w:type="character" w:styleId="a6">
    <w:name w:val="Hyperlink"/>
    <w:unhideWhenUsed/>
    <w:rsid w:val="00BC3399"/>
    <w:rPr>
      <w:color w:val="0000FF"/>
      <w:u w:val="single"/>
    </w:rPr>
  </w:style>
  <w:style w:type="paragraph" w:styleId="a7">
    <w:name w:val="No Spacing"/>
    <w:uiPriority w:val="1"/>
    <w:qFormat/>
    <w:rsid w:val="00BC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4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74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mo-a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Орион</cp:lastModifiedBy>
  <cp:revision>5</cp:revision>
  <cp:lastPrinted>2022-03-16T11:45:00Z</cp:lastPrinted>
  <dcterms:created xsi:type="dcterms:W3CDTF">2020-03-05T06:03:00Z</dcterms:created>
  <dcterms:modified xsi:type="dcterms:W3CDTF">2022-03-16T11:46:00Z</dcterms:modified>
</cp:coreProperties>
</file>