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3F" w:rsidRDefault="004F1F3F"/>
    <w:p w:rsidR="004F1F3F" w:rsidRDefault="004F1F3F"/>
    <w:p w:rsidR="004F1F3F" w:rsidRDefault="004F1F3F"/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 xml:space="preserve">Приложение 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 xml:space="preserve">К постановлению Главы администрации 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>Адыковского СМО РК от 15.05.2012 № 18а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</w:p>
    <w:p w:rsidR="004F1F3F" w:rsidRPr="00EE4E50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E4E50">
        <w:rPr>
          <w:b/>
          <w:sz w:val="27"/>
          <w:szCs w:val="27"/>
        </w:rPr>
        <w:t>РЕЕСТР</w:t>
      </w:r>
    </w:p>
    <w:p w:rsidR="00EE4E50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 xml:space="preserve">муниципальных услуг, оказываемых населению </w:t>
      </w:r>
      <w:r w:rsidR="00A81463" w:rsidRPr="00EE4E50">
        <w:rPr>
          <w:b/>
          <w:sz w:val="27"/>
          <w:szCs w:val="27"/>
        </w:rPr>
        <w:t>Адыковского сельского муниципального образования</w:t>
      </w:r>
      <w:r w:rsidRPr="00EE4E50">
        <w:rPr>
          <w:b/>
          <w:sz w:val="27"/>
          <w:szCs w:val="27"/>
        </w:rPr>
        <w:t xml:space="preserve"> администрацией </w:t>
      </w:r>
      <w:r w:rsidR="00A81463" w:rsidRPr="00EE4E50">
        <w:rPr>
          <w:b/>
          <w:sz w:val="27"/>
          <w:szCs w:val="27"/>
        </w:rPr>
        <w:t xml:space="preserve">Адыковского сельского муниципального образования </w:t>
      </w:r>
    </w:p>
    <w:p w:rsidR="004F1F3F" w:rsidRPr="00EE4E50" w:rsidRDefault="00A81463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>Республики Калмыкия.</w:t>
      </w:r>
    </w:p>
    <w:tbl>
      <w:tblPr>
        <w:tblStyle w:val="a3"/>
        <w:tblW w:w="15026" w:type="dxa"/>
        <w:tblInd w:w="-1593" w:type="dxa"/>
        <w:tblLook w:val="04A0"/>
      </w:tblPr>
      <w:tblGrid>
        <w:gridCol w:w="992"/>
        <w:gridCol w:w="3544"/>
        <w:gridCol w:w="4536"/>
        <w:gridCol w:w="3260"/>
        <w:gridCol w:w="2694"/>
      </w:tblGrid>
      <w:tr w:rsidR="00A81463" w:rsidTr="00F42230">
        <w:tc>
          <w:tcPr>
            <w:tcW w:w="992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536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Нормативный акт, устанавливающий осуществление муниципальной услуги</w:t>
            </w:r>
          </w:p>
        </w:tc>
        <w:tc>
          <w:tcPr>
            <w:tcW w:w="3260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Исполнитель муниципальной услуги</w:t>
            </w:r>
          </w:p>
        </w:tc>
        <w:tc>
          <w:tcPr>
            <w:tcW w:w="269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Тип требования муниципальной услуги (физическое лицо, юридическое лицо)</w:t>
            </w:r>
          </w:p>
        </w:tc>
      </w:tr>
      <w:tr w:rsidR="00A81463" w:rsidTr="00F42230">
        <w:tc>
          <w:tcPr>
            <w:tcW w:w="992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 рассмотрению обращения граждан</w:t>
            </w:r>
          </w:p>
        </w:tc>
        <w:tc>
          <w:tcPr>
            <w:tcW w:w="4536" w:type="dxa"/>
          </w:tcPr>
          <w:p w:rsidR="00A81463" w:rsidRDefault="00A81463" w:rsidP="00A8146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Постановление администрации Адыковского СМО РК от 10.05.2012 г № 6</w:t>
            </w:r>
          </w:p>
          <w:p w:rsidR="00A81463" w:rsidRDefault="00A81463" w:rsidP="00A8146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Федеральный закон от 02.05.2006 г. № 59-ФЗ «О порядке рассмотрения обращений граждан</w:t>
            </w:r>
            <w:r w:rsidR="00F42230">
              <w:t xml:space="preserve"> Российской Федерации»</w:t>
            </w:r>
          </w:p>
        </w:tc>
        <w:tc>
          <w:tcPr>
            <w:tcW w:w="3260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Администрация Адыковского СМО РК</w:t>
            </w:r>
          </w:p>
        </w:tc>
        <w:tc>
          <w:tcPr>
            <w:tcW w:w="269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Жилищный кодекс РФ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lastRenderedPageBreak/>
              <w:t>сносу»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 администрации Адыковского СМО РК  от 10.05.2012 г. № 7</w:t>
            </w:r>
          </w:p>
        </w:tc>
        <w:tc>
          <w:tcPr>
            <w:tcW w:w="3260" w:type="dxa"/>
          </w:tcPr>
          <w:p w:rsidR="00EE4E50" w:rsidRDefault="00EE4E50">
            <w:r w:rsidRPr="00B75238">
              <w:lastRenderedPageBreak/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Библиотечное обслуживание населения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Федеральный закон от 29.12.1994 г. «О библиотечном деле»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 администрации Адыковского СМО РК  от 12.05.2012 г. № 8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Организация проведения официальных физкультурно-оздоровительных и спортивных мероприятий на территории Адыковского сельского муниципального образования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Федеральный закон от 04.12.2007 г. № 329-ФЗ «О физической культуре и спорте в Российской Федерации»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 администрации Адыковского СМО РК  от 12.05.2012 г. № 9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Присвоение адреса объекту недвижимости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Градостроительный кодекс РФ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10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документов (единого жилищного документа, копии финансово-лицевого счета, выписка из домовой книги, карточки учета собственника </w:t>
            </w:r>
            <w:r>
              <w:lastRenderedPageBreak/>
              <w:t>жилищного помещения, справок и иных документов)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Постановление администрации Адыковского СМО РК  от 12.05.2012 г. № 11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Создание условий для организации досуга и обеспечения жителей Адыковского сельского муниципального образования услугами организации культуры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09.10.1992 г. № 3612-1 «Основы законодательства РФ о культуре» ст.40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12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Предоставление сведений о ранее приватизированном муниципальном имуществе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Гражданский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Градостроительный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25.10.2001 г. № 137-ФЗ «О введении в действие Земельного кодекса Российской Федерации»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13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30.12.2006 г.  № 271 – ФЗ «О розничных рынках и о внесении изменений в Трудовой кодекс Российской Федерации»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Постановление администрации Адыковского СМО РК  от </w:t>
            </w:r>
            <w:r>
              <w:lastRenderedPageBreak/>
              <w:t>12.05.2012 г. № 14</w:t>
            </w:r>
          </w:p>
        </w:tc>
        <w:tc>
          <w:tcPr>
            <w:tcW w:w="3260" w:type="dxa"/>
          </w:tcPr>
          <w:p w:rsidR="00EE4E50" w:rsidRDefault="00EE4E50">
            <w:r w:rsidRPr="00B75238">
              <w:lastRenderedPageBreak/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15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Жилищный кодекс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24.07.2007 г № 221-ФЗ «О государственном кадастре недвижимости»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21.07.1997 г № 122-ФЗ «О государственной регистрации прав на недвижимое имущество и сделок с ним»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Правительства РФ от 10.08.2005 г. № 502 «Об утверждении формы уведомления о перевод</w:t>
            </w:r>
            <w:proofErr w:type="gramStart"/>
            <w:r>
              <w:t>е(</w:t>
            </w:r>
            <w:proofErr w:type="gramEnd"/>
            <w:r>
              <w:t>отказе в переводе) жилого(нежилого) помещения в нежилое(жилое) помещение»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16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Жилищный кодекс РФ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17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</w:tbl>
    <w:p w:rsidR="004F1F3F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</w:p>
    <w:sectPr w:rsidR="004F1F3F" w:rsidSect="00A81463">
      <w:pgSz w:w="16838" w:h="11906" w:orient="landscape"/>
      <w:pgMar w:top="1701" w:right="1134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1124"/>
    <w:multiLevelType w:val="hybridMultilevel"/>
    <w:tmpl w:val="F1D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F9A"/>
    <w:multiLevelType w:val="hybridMultilevel"/>
    <w:tmpl w:val="7F1CE2E0"/>
    <w:lvl w:ilvl="0" w:tplc="99BE8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041"/>
    <w:multiLevelType w:val="hybridMultilevel"/>
    <w:tmpl w:val="3BEC265E"/>
    <w:lvl w:ilvl="0" w:tplc="26DC4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066375"/>
    <w:multiLevelType w:val="hybridMultilevel"/>
    <w:tmpl w:val="8306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E19D8"/>
    <w:multiLevelType w:val="hybridMultilevel"/>
    <w:tmpl w:val="0D4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3D6"/>
    <w:multiLevelType w:val="hybridMultilevel"/>
    <w:tmpl w:val="9B1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3CB4"/>
    <w:multiLevelType w:val="multilevel"/>
    <w:tmpl w:val="2A40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1F3F"/>
    <w:rsid w:val="00112ADF"/>
    <w:rsid w:val="00242A3F"/>
    <w:rsid w:val="004F1F3F"/>
    <w:rsid w:val="00A81463"/>
    <w:rsid w:val="00C3441B"/>
    <w:rsid w:val="00E66250"/>
    <w:rsid w:val="00EE0C98"/>
    <w:rsid w:val="00EE4E50"/>
    <w:rsid w:val="00F02993"/>
    <w:rsid w:val="00F4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1F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F1F3F"/>
    <w:rPr>
      <w:color w:val="0000FF"/>
      <w:u w:val="single"/>
    </w:rPr>
  </w:style>
  <w:style w:type="character" w:styleId="a6">
    <w:name w:val="Strong"/>
    <w:basedOn w:val="a0"/>
    <w:uiPriority w:val="22"/>
    <w:qFormat/>
    <w:rsid w:val="004F1F3F"/>
    <w:rPr>
      <w:b/>
      <w:bCs/>
    </w:rPr>
  </w:style>
  <w:style w:type="paragraph" w:styleId="a7">
    <w:name w:val="List Paragraph"/>
    <w:basedOn w:val="a"/>
    <w:uiPriority w:val="34"/>
    <w:qFormat/>
    <w:rsid w:val="00A8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2014-10-22T08:22:00Z</cp:lastPrinted>
  <dcterms:created xsi:type="dcterms:W3CDTF">2022-05-17T09:06:00Z</dcterms:created>
  <dcterms:modified xsi:type="dcterms:W3CDTF">2022-05-17T09:06:00Z</dcterms:modified>
</cp:coreProperties>
</file>