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81" w:rsidRPr="005C1281" w:rsidRDefault="005C1281" w:rsidP="005C1281">
      <w:pPr>
        <w:rPr>
          <w:spacing w:val="20"/>
        </w:rPr>
      </w:pPr>
    </w:p>
    <w:p w:rsidR="005C1281" w:rsidRPr="005C1281" w:rsidRDefault="005C1281" w:rsidP="005C1281">
      <w:pPr>
        <w:jc w:val="right"/>
      </w:pPr>
      <w:r w:rsidRPr="005C1281">
        <w:t>Приложение к постановлению</w:t>
      </w:r>
    </w:p>
    <w:p w:rsidR="005C1281" w:rsidRPr="005C1281" w:rsidRDefault="005C1281" w:rsidP="005C1281">
      <w:pPr>
        <w:jc w:val="right"/>
      </w:pPr>
      <w:r w:rsidRPr="005C1281">
        <w:t xml:space="preserve"> администрации Адыковского СМО РК</w:t>
      </w:r>
    </w:p>
    <w:p w:rsidR="005C1281" w:rsidRPr="005C1281" w:rsidRDefault="005C1281" w:rsidP="005C1281">
      <w:pPr>
        <w:shd w:val="clear" w:color="auto" w:fill="FFFFFF"/>
        <w:jc w:val="right"/>
      </w:pPr>
      <w:r w:rsidRPr="005C1281">
        <w:t xml:space="preserve"> от 1</w:t>
      </w:r>
      <w:r w:rsidR="000A56A4">
        <w:t>5</w:t>
      </w:r>
      <w:r w:rsidRPr="005C1281">
        <w:t>.1</w:t>
      </w:r>
      <w:r w:rsidR="000A56A4">
        <w:t>1</w:t>
      </w:r>
      <w:r w:rsidRPr="005C1281">
        <w:t>.2019г. №4</w:t>
      </w:r>
      <w:r w:rsidR="000A56A4">
        <w:t>5</w:t>
      </w:r>
    </w:p>
    <w:p w:rsidR="005C1281" w:rsidRPr="005C1281" w:rsidRDefault="005C1281" w:rsidP="005C1281">
      <w:pPr>
        <w:shd w:val="clear" w:color="auto" w:fill="FFFFFF"/>
        <w:jc w:val="right"/>
      </w:pPr>
    </w:p>
    <w:p w:rsidR="005C1281" w:rsidRPr="005C1281" w:rsidRDefault="005C1281" w:rsidP="005C1281">
      <w:pPr>
        <w:shd w:val="clear" w:color="auto" w:fill="FFFFFF"/>
        <w:jc w:val="center"/>
        <w:rPr>
          <w:b/>
          <w:bCs/>
        </w:rPr>
      </w:pPr>
      <w:r w:rsidRPr="005C1281">
        <w:rPr>
          <w:b/>
          <w:bCs/>
        </w:rPr>
        <w:t>ПРОГРАММА</w:t>
      </w:r>
    </w:p>
    <w:p w:rsidR="005C1281" w:rsidRPr="005C1281" w:rsidRDefault="005C1281" w:rsidP="005C1281">
      <w:pPr>
        <w:shd w:val="clear" w:color="auto" w:fill="FFFFFF"/>
        <w:ind w:hanging="180"/>
        <w:jc w:val="center"/>
        <w:rPr>
          <w:b/>
          <w:bCs/>
        </w:rPr>
      </w:pPr>
      <w:r w:rsidRPr="005C1281">
        <w:rPr>
          <w:b/>
          <w:bCs/>
        </w:rPr>
        <w:t>комплексного развития транспортной  инфраструктуры</w:t>
      </w:r>
    </w:p>
    <w:p w:rsidR="005C1281" w:rsidRPr="005C1281" w:rsidRDefault="005C1281" w:rsidP="005C1281">
      <w:pPr>
        <w:shd w:val="clear" w:color="auto" w:fill="FFFFFF"/>
        <w:ind w:hanging="180"/>
        <w:jc w:val="center"/>
        <w:rPr>
          <w:b/>
          <w:bCs/>
        </w:rPr>
      </w:pPr>
      <w:r w:rsidRPr="005C1281">
        <w:rPr>
          <w:b/>
          <w:bCs/>
        </w:rPr>
        <w:t>Адыковского сельского муниципального образования Республики Калмыкия</w:t>
      </w:r>
    </w:p>
    <w:p w:rsidR="005C1281" w:rsidRPr="005C1281" w:rsidRDefault="005C1281" w:rsidP="005C1281">
      <w:pPr>
        <w:shd w:val="clear" w:color="auto" w:fill="FFFFFF"/>
        <w:ind w:hanging="180"/>
        <w:jc w:val="center"/>
        <w:rPr>
          <w:b/>
          <w:bCs/>
        </w:rPr>
      </w:pPr>
      <w:r w:rsidRPr="005C1281">
        <w:rPr>
          <w:b/>
          <w:bCs/>
        </w:rPr>
        <w:t>на 2020 –2029 годы.</w:t>
      </w:r>
    </w:p>
    <w:p w:rsidR="005C1281" w:rsidRPr="005C1281" w:rsidRDefault="005C1281" w:rsidP="005C1281">
      <w:pPr>
        <w:pStyle w:val="a5"/>
        <w:spacing w:before="0" w:beforeAutospacing="0" w:after="0" w:afterAutospacing="0"/>
        <w:rPr>
          <w:b/>
          <w:bCs/>
        </w:rPr>
      </w:pPr>
    </w:p>
    <w:p w:rsidR="005C1281" w:rsidRPr="005C1281" w:rsidRDefault="005C1281" w:rsidP="005C1281">
      <w:pPr>
        <w:pStyle w:val="11"/>
        <w:spacing w:before="0"/>
        <w:rPr>
          <w:sz w:val="24"/>
          <w:szCs w:val="24"/>
        </w:rPr>
      </w:pPr>
      <w:r w:rsidRPr="005C1281">
        <w:rPr>
          <w:sz w:val="24"/>
          <w:szCs w:val="24"/>
        </w:rPr>
        <w:t>1</w:t>
      </w:r>
      <w:r w:rsidRPr="005C1281">
        <w:rPr>
          <w:sz w:val="24"/>
          <w:szCs w:val="24"/>
          <w:lang w:val="en-US"/>
        </w:rPr>
        <w:t>.</w:t>
      </w:r>
      <w:r w:rsidRPr="005C1281">
        <w:rPr>
          <w:sz w:val="24"/>
          <w:szCs w:val="24"/>
        </w:rPr>
        <w:t>Паспорт программы</w:t>
      </w:r>
    </w:p>
    <w:p w:rsidR="005C1281" w:rsidRPr="005C1281" w:rsidRDefault="005C1281" w:rsidP="005C1281">
      <w:pPr>
        <w:pStyle w:val="11"/>
        <w:spacing w:before="0"/>
        <w:rPr>
          <w:sz w:val="24"/>
          <w:szCs w:val="24"/>
        </w:rPr>
      </w:pPr>
    </w:p>
    <w:tbl>
      <w:tblPr>
        <w:tblpPr w:leftFromText="180" w:rightFromText="180" w:vertAnchor="text" w:horzAnchor="margin" w:tblpX="-452" w:tblpY="123"/>
        <w:tblW w:w="10031" w:type="dxa"/>
        <w:tblLayout w:type="fixed"/>
        <w:tblLook w:val="0000"/>
      </w:tblPr>
      <w:tblGrid>
        <w:gridCol w:w="2376"/>
        <w:gridCol w:w="7655"/>
      </w:tblGrid>
      <w:tr w:rsidR="005C1281" w:rsidRPr="005C1281" w:rsidTr="000A56A4">
        <w:tc>
          <w:tcPr>
            <w:tcW w:w="2376" w:type="dxa"/>
            <w:tcBorders>
              <w:top w:val="single" w:sz="4" w:space="0" w:color="000000"/>
              <w:left w:val="single" w:sz="4" w:space="0" w:color="000000"/>
              <w:bottom w:val="single" w:sz="4" w:space="0" w:color="000000"/>
              <w:right w:val="nil"/>
            </w:tcBorders>
            <w:vAlign w:val="center"/>
          </w:tcPr>
          <w:p w:rsidR="005C1281" w:rsidRPr="005C1281" w:rsidRDefault="005C1281" w:rsidP="000A56A4">
            <w:pPr>
              <w:widowControl w:val="0"/>
              <w:suppressAutoHyphens/>
              <w:autoSpaceDE w:val="0"/>
              <w:jc w:val="center"/>
              <w:rPr>
                <w:b/>
                <w:bCs/>
              </w:rPr>
            </w:pPr>
            <w:r w:rsidRPr="005C1281">
              <w:rPr>
                <w:b/>
                <w:bCs/>
              </w:rPr>
              <w:t>Наименование</w:t>
            </w:r>
          </w:p>
          <w:p w:rsidR="005C1281" w:rsidRPr="005C1281" w:rsidRDefault="005C1281" w:rsidP="000A56A4">
            <w:pPr>
              <w:widowControl w:val="0"/>
              <w:suppressAutoHyphens/>
              <w:autoSpaceDE w:val="0"/>
              <w:jc w:val="center"/>
              <w:rPr>
                <w:b/>
                <w:bCs/>
                <w:lang w:eastAsia="ar-SA"/>
              </w:rPr>
            </w:pPr>
            <w:r w:rsidRPr="005C1281">
              <w:rPr>
                <w:b/>
                <w:bCs/>
              </w:rPr>
              <w:t>Программы</w:t>
            </w:r>
          </w:p>
        </w:tc>
        <w:tc>
          <w:tcPr>
            <w:tcW w:w="7655" w:type="dxa"/>
            <w:tcBorders>
              <w:top w:val="single" w:sz="4" w:space="0" w:color="000000"/>
              <w:left w:val="single" w:sz="4" w:space="0" w:color="000000"/>
              <w:bottom w:val="single" w:sz="4" w:space="0" w:color="000000"/>
              <w:right w:val="single" w:sz="4" w:space="0" w:color="000000"/>
            </w:tcBorders>
            <w:vAlign w:val="center"/>
          </w:tcPr>
          <w:p w:rsidR="005C1281" w:rsidRPr="005C1281" w:rsidRDefault="005C1281" w:rsidP="000A56A4">
            <w:pPr>
              <w:widowControl w:val="0"/>
              <w:suppressAutoHyphens/>
              <w:autoSpaceDE w:val="0"/>
              <w:jc w:val="both"/>
              <w:rPr>
                <w:lang w:eastAsia="ar-SA"/>
              </w:rPr>
            </w:pPr>
            <w:r w:rsidRPr="005C1281">
              <w:t>Программа комплексного развития транспортной   инфраструктуры  Адыковского сельского муниципального образования Республики Калмыкия  2020-2029 годы (далее – Программа)</w:t>
            </w:r>
          </w:p>
        </w:tc>
      </w:tr>
      <w:tr w:rsidR="005C1281" w:rsidRPr="005C1281" w:rsidTr="000A56A4">
        <w:tc>
          <w:tcPr>
            <w:tcW w:w="2376" w:type="dxa"/>
            <w:tcBorders>
              <w:top w:val="single" w:sz="4" w:space="0" w:color="000000"/>
              <w:left w:val="single" w:sz="4" w:space="0" w:color="000000"/>
              <w:bottom w:val="single" w:sz="4" w:space="0" w:color="000000"/>
              <w:right w:val="nil"/>
            </w:tcBorders>
            <w:vAlign w:val="center"/>
          </w:tcPr>
          <w:p w:rsidR="005C1281" w:rsidRPr="005C1281" w:rsidRDefault="005C1281" w:rsidP="000A56A4">
            <w:pPr>
              <w:widowControl w:val="0"/>
              <w:jc w:val="center"/>
              <w:rPr>
                <w:b/>
                <w:bCs/>
              </w:rPr>
            </w:pPr>
            <w:r w:rsidRPr="005C1281">
              <w:rPr>
                <w:b/>
                <w:bCs/>
              </w:rPr>
              <w:t>Основание для разработки Программы</w:t>
            </w:r>
          </w:p>
        </w:tc>
        <w:tc>
          <w:tcPr>
            <w:tcW w:w="7655" w:type="dxa"/>
            <w:tcBorders>
              <w:top w:val="single" w:sz="4" w:space="0" w:color="000000"/>
              <w:left w:val="single" w:sz="4" w:space="0" w:color="000000"/>
              <w:bottom w:val="single" w:sz="4" w:space="0" w:color="000000"/>
              <w:right w:val="single" w:sz="4" w:space="0" w:color="000000"/>
            </w:tcBorders>
          </w:tcPr>
          <w:p w:rsidR="005C1281" w:rsidRPr="005C1281" w:rsidRDefault="005C1281" w:rsidP="000A56A4">
            <w:pPr>
              <w:widowControl w:val="0"/>
              <w:jc w:val="both"/>
            </w:pPr>
            <w:r w:rsidRPr="005C1281">
              <w:t>- Градостроительный кодекс Российской Федерации от 29.12.2004 г. (в редакции от 13.07.2015 г.);</w:t>
            </w:r>
          </w:p>
          <w:p w:rsidR="005C1281" w:rsidRPr="005C1281" w:rsidRDefault="005C1281" w:rsidP="000A56A4">
            <w:pPr>
              <w:jc w:val="both"/>
            </w:pPr>
            <w:r w:rsidRPr="005C1281">
              <w:t>- Постановление Правительства РФ от 25.12.2015 г. №1440 «Об утверждении требований к программам комплексного развития транспортной инфраструктуры поселений и городских округов»;</w:t>
            </w:r>
          </w:p>
          <w:p w:rsidR="005C1281" w:rsidRPr="005C1281" w:rsidRDefault="005C1281" w:rsidP="000A56A4">
            <w:pPr>
              <w:tabs>
                <w:tab w:val="left" w:pos="34"/>
              </w:tabs>
              <w:ind w:right="121"/>
              <w:jc w:val="both"/>
            </w:pPr>
            <w:r w:rsidRPr="005C1281">
              <w:rPr>
                <w:rStyle w:val="25"/>
                <w:color w:val="auto"/>
              </w:rPr>
              <w:t>- Распоряжение Правительства Российской Федерации от 22.11.2008 г. № 1734-р «О транспортной стратегии Российской Федерации до 2030 года»;</w:t>
            </w:r>
            <w:bookmarkStart w:id="0" w:name="_GoBack"/>
            <w:bookmarkEnd w:id="0"/>
          </w:p>
          <w:p w:rsidR="005C1281" w:rsidRPr="005C1281" w:rsidRDefault="005C1281" w:rsidP="000A56A4">
            <w:pPr>
              <w:tabs>
                <w:tab w:val="left" w:pos="-84"/>
                <w:tab w:val="left" w:pos="34"/>
              </w:tabs>
              <w:ind w:right="121"/>
              <w:jc w:val="both"/>
              <w:rPr>
                <w:rStyle w:val="25"/>
                <w:color w:val="auto"/>
              </w:rPr>
            </w:pPr>
            <w:r w:rsidRPr="005C1281">
              <w:rPr>
                <w:rStyle w:val="25"/>
                <w:color w:val="auto"/>
              </w:rPr>
              <w:t>- Федеральная целевая программа «Развитие транспортной системы России (2010-2021 годы)», утвержденная постановлением Правительства Российской Федерации от 05.12.2001 г. № 848;</w:t>
            </w:r>
          </w:p>
          <w:p w:rsidR="005C1281" w:rsidRPr="005C1281" w:rsidRDefault="005C1281" w:rsidP="000A56A4">
            <w:pPr>
              <w:tabs>
                <w:tab w:val="left" w:pos="-84"/>
                <w:tab w:val="left" w:pos="34"/>
              </w:tabs>
              <w:ind w:right="121"/>
              <w:jc w:val="both"/>
              <w:rPr>
                <w:lang w:bidi="ru-RU"/>
              </w:rPr>
            </w:pPr>
            <w:r w:rsidRPr="005C1281">
              <w:rPr>
                <w:rStyle w:val="25"/>
                <w:color w:val="auto"/>
              </w:rPr>
              <w:t>- Государственная программа Республики Калмыкия «Развитие транспортного комплекса и дорожного хозяйства Республики Калмыкия на 2013 - 2022 годы», утвержденная постановлением Республики Калмыкия от 11.06.2013 г. № 289;</w:t>
            </w:r>
          </w:p>
          <w:p w:rsidR="005C1281" w:rsidRPr="005C1281" w:rsidRDefault="005C1281" w:rsidP="000A56A4">
            <w:pPr>
              <w:widowControl w:val="0"/>
              <w:jc w:val="both"/>
            </w:pPr>
            <w:r w:rsidRPr="005C1281">
              <w:t>- Генеральный план, Правила землепользования и застройки Адыковского сельского муниципального образования Республики Калмыкия, утвержденные решением сессии Собрания депутатов Адыковского сельского муниципального образования Республики Калмыкия от 29.12.2012 г. №90;</w:t>
            </w:r>
          </w:p>
          <w:p w:rsidR="005C1281" w:rsidRPr="005C1281" w:rsidRDefault="005C1281" w:rsidP="000A56A4">
            <w:pPr>
              <w:widowControl w:val="0"/>
              <w:jc w:val="both"/>
            </w:pPr>
            <w:r w:rsidRPr="005C1281">
              <w:t>- Постановление Администрации Адыковского сельского муниципального образования Республики Калмыкия от 14.03.2016 г. №39 «О порядке разработки и реализации муниципальных целевых программ и порядке проведения оценки их эффективности».</w:t>
            </w:r>
          </w:p>
        </w:tc>
      </w:tr>
      <w:tr w:rsidR="005C1281" w:rsidRPr="005C1281" w:rsidTr="000A56A4">
        <w:tc>
          <w:tcPr>
            <w:tcW w:w="2376" w:type="dxa"/>
            <w:tcBorders>
              <w:top w:val="single" w:sz="4" w:space="0" w:color="000000"/>
              <w:left w:val="single" w:sz="4" w:space="0" w:color="000000"/>
              <w:bottom w:val="single" w:sz="4" w:space="0" w:color="000000"/>
              <w:right w:val="nil"/>
            </w:tcBorders>
            <w:vAlign w:val="center"/>
          </w:tcPr>
          <w:p w:rsidR="005C1281" w:rsidRPr="005C1281" w:rsidRDefault="005C1281" w:rsidP="000A56A4">
            <w:pPr>
              <w:widowControl w:val="0"/>
              <w:jc w:val="center"/>
              <w:rPr>
                <w:b/>
                <w:bCs/>
              </w:rPr>
            </w:pPr>
            <w:r w:rsidRPr="005C1281">
              <w:rPr>
                <w:b/>
                <w:bCs/>
              </w:rPr>
              <w:t>Заказчик Программы</w:t>
            </w:r>
          </w:p>
        </w:tc>
        <w:tc>
          <w:tcPr>
            <w:tcW w:w="7655" w:type="dxa"/>
            <w:tcBorders>
              <w:top w:val="single" w:sz="4" w:space="0" w:color="000000"/>
              <w:left w:val="single" w:sz="4" w:space="0" w:color="000000"/>
              <w:bottom w:val="single" w:sz="4" w:space="0" w:color="000000"/>
              <w:right w:val="single" w:sz="4" w:space="0" w:color="000000"/>
            </w:tcBorders>
          </w:tcPr>
          <w:p w:rsidR="005C1281" w:rsidRPr="005C1281" w:rsidRDefault="005C1281" w:rsidP="000A56A4">
            <w:pPr>
              <w:jc w:val="both"/>
            </w:pPr>
            <w:r w:rsidRPr="005C1281">
              <w:t>Администрация  Адыковского сельского муниципального образования  Республики Калмыкия</w:t>
            </w:r>
          </w:p>
        </w:tc>
      </w:tr>
      <w:tr w:rsidR="005C1281" w:rsidRPr="005C1281" w:rsidTr="000A56A4">
        <w:tc>
          <w:tcPr>
            <w:tcW w:w="2376" w:type="dxa"/>
            <w:tcBorders>
              <w:top w:val="single" w:sz="4" w:space="0" w:color="000000"/>
              <w:left w:val="single" w:sz="4" w:space="0" w:color="000000"/>
              <w:bottom w:val="single" w:sz="4" w:space="0" w:color="000000"/>
              <w:right w:val="nil"/>
            </w:tcBorders>
            <w:vAlign w:val="center"/>
          </w:tcPr>
          <w:p w:rsidR="005C1281" w:rsidRPr="005C1281" w:rsidRDefault="005C1281" w:rsidP="000A56A4">
            <w:pPr>
              <w:widowControl w:val="0"/>
              <w:jc w:val="center"/>
              <w:rPr>
                <w:b/>
                <w:bCs/>
              </w:rPr>
            </w:pPr>
            <w:r w:rsidRPr="005C1281">
              <w:rPr>
                <w:b/>
                <w:bCs/>
              </w:rPr>
              <w:t>Разработчик Программы</w:t>
            </w:r>
          </w:p>
        </w:tc>
        <w:tc>
          <w:tcPr>
            <w:tcW w:w="7655" w:type="dxa"/>
            <w:tcBorders>
              <w:top w:val="single" w:sz="4" w:space="0" w:color="000000"/>
              <w:left w:val="single" w:sz="4" w:space="0" w:color="000000"/>
              <w:bottom w:val="single" w:sz="4" w:space="0" w:color="000000"/>
              <w:right w:val="single" w:sz="4" w:space="0" w:color="000000"/>
            </w:tcBorders>
          </w:tcPr>
          <w:p w:rsidR="005C1281" w:rsidRPr="005C1281" w:rsidRDefault="005C1281" w:rsidP="000A56A4">
            <w:pPr>
              <w:jc w:val="both"/>
            </w:pPr>
            <w:r w:rsidRPr="005C1281">
              <w:t>Администрация Адыковского сельского муниципального образования Республики Калмыкия</w:t>
            </w:r>
          </w:p>
        </w:tc>
      </w:tr>
      <w:tr w:rsidR="005C1281" w:rsidRPr="005C1281" w:rsidTr="000A56A4">
        <w:tc>
          <w:tcPr>
            <w:tcW w:w="2376" w:type="dxa"/>
            <w:tcBorders>
              <w:top w:val="single" w:sz="4" w:space="0" w:color="000000"/>
              <w:left w:val="single" w:sz="4" w:space="0" w:color="000000"/>
              <w:bottom w:val="single" w:sz="4" w:space="0" w:color="000000"/>
              <w:right w:val="nil"/>
            </w:tcBorders>
            <w:vAlign w:val="center"/>
          </w:tcPr>
          <w:p w:rsidR="005C1281" w:rsidRPr="005C1281" w:rsidRDefault="005C1281" w:rsidP="000A56A4">
            <w:pPr>
              <w:widowControl w:val="0"/>
              <w:suppressAutoHyphens/>
              <w:autoSpaceDE w:val="0"/>
              <w:jc w:val="center"/>
              <w:rPr>
                <w:b/>
                <w:bCs/>
              </w:rPr>
            </w:pPr>
          </w:p>
          <w:p w:rsidR="005C1281" w:rsidRPr="005C1281" w:rsidRDefault="005C1281" w:rsidP="000A56A4">
            <w:pPr>
              <w:widowControl w:val="0"/>
              <w:suppressAutoHyphens/>
              <w:autoSpaceDE w:val="0"/>
              <w:jc w:val="center"/>
              <w:rPr>
                <w:b/>
                <w:bCs/>
              </w:rPr>
            </w:pPr>
            <w:r w:rsidRPr="005C1281">
              <w:rPr>
                <w:b/>
                <w:bCs/>
              </w:rPr>
              <w:t>Цель и задачи</w:t>
            </w:r>
          </w:p>
          <w:p w:rsidR="005C1281" w:rsidRPr="005C1281" w:rsidRDefault="005C1281" w:rsidP="000A56A4">
            <w:pPr>
              <w:widowControl w:val="0"/>
              <w:suppressAutoHyphens/>
              <w:autoSpaceDE w:val="0"/>
              <w:jc w:val="center"/>
              <w:rPr>
                <w:b/>
                <w:bCs/>
                <w:lang w:eastAsia="ar-SA"/>
              </w:rPr>
            </w:pPr>
            <w:r w:rsidRPr="005C1281">
              <w:rPr>
                <w:b/>
                <w:bCs/>
              </w:rPr>
              <w:t>Программы</w:t>
            </w:r>
          </w:p>
        </w:tc>
        <w:tc>
          <w:tcPr>
            <w:tcW w:w="7655" w:type="dxa"/>
            <w:tcBorders>
              <w:top w:val="single" w:sz="4" w:space="0" w:color="000000"/>
              <w:left w:val="single" w:sz="4" w:space="0" w:color="000000"/>
              <w:bottom w:val="single" w:sz="4" w:space="0" w:color="000000"/>
              <w:right w:val="single" w:sz="4" w:space="0" w:color="000000"/>
            </w:tcBorders>
          </w:tcPr>
          <w:p w:rsidR="005C1281" w:rsidRPr="005C1281" w:rsidRDefault="005C1281" w:rsidP="005C1281">
            <w:pPr>
              <w:pStyle w:val="a4"/>
              <w:numPr>
                <w:ilvl w:val="0"/>
                <w:numId w:val="21"/>
              </w:numPr>
              <w:tabs>
                <w:tab w:val="left" w:pos="219"/>
              </w:tabs>
              <w:autoSpaceDE w:val="0"/>
              <w:autoSpaceDN w:val="0"/>
              <w:adjustRightInd w:val="0"/>
              <w:ind w:left="33" w:firstLine="0"/>
              <w:contextualSpacing w:val="0"/>
              <w:jc w:val="both"/>
              <w:rPr>
                <w:lang w:eastAsia="en-US"/>
              </w:rPr>
            </w:pPr>
            <w:r w:rsidRPr="005C1281">
              <w:rPr>
                <w:lang w:eastAsia="en-US"/>
              </w:rPr>
              <w:t>комплексное развитие транспортной инфраструктуры Адыковского СМО РК;</w:t>
            </w:r>
          </w:p>
          <w:p w:rsidR="005C1281" w:rsidRPr="005C1281" w:rsidRDefault="005C1281" w:rsidP="005C1281">
            <w:pPr>
              <w:pStyle w:val="a4"/>
              <w:numPr>
                <w:ilvl w:val="0"/>
                <w:numId w:val="21"/>
              </w:numPr>
              <w:tabs>
                <w:tab w:val="left" w:pos="219"/>
              </w:tabs>
              <w:autoSpaceDE w:val="0"/>
              <w:autoSpaceDN w:val="0"/>
              <w:adjustRightInd w:val="0"/>
              <w:ind w:left="33" w:firstLine="0"/>
              <w:contextualSpacing w:val="0"/>
              <w:jc w:val="both"/>
              <w:rPr>
                <w:lang w:eastAsia="en-US"/>
              </w:rPr>
            </w:pPr>
            <w:r w:rsidRPr="005C1281">
              <w:rPr>
                <w:lang w:eastAsia="en-US"/>
              </w:rPr>
              <w:t>безопасность, качество и эффективность транспортного обслуживания населения, а также юридических лиц и индивидуальных предпринимателей;</w:t>
            </w:r>
          </w:p>
          <w:p w:rsidR="005C1281" w:rsidRPr="005C1281" w:rsidRDefault="005C1281" w:rsidP="005C1281">
            <w:pPr>
              <w:pStyle w:val="a4"/>
              <w:numPr>
                <w:ilvl w:val="0"/>
                <w:numId w:val="21"/>
              </w:numPr>
              <w:tabs>
                <w:tab w:val="left" w:pos="219"/>
              </w:tabs>
              <w:autoSpaceDE w:val="0"/>
              <w:autoSpaceDN w:val="0"/>
              <w:adjustRightInd w:val="0"/>
              <w:ind w:left="33" w:firstLine="0"/>
              <w:contextualSpacing w:val="0"/>
              <w:jc w:val="both"/>
              <w:rPr>
                <w:lang w:eastAsia="en-US"/>
              </w:rPr>
            </w:pPr>
            <w:r w:rsidRPr="005C1281">
              <w:rPr>
                <w:lang w:eastAsia="en-US"/>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Pr="005C1281">
              <w:rPr>
                <w:kern w:val="28"/>
              </w:rPr>
              <w:t>сельского поселения</w:t>
            </w:r>
            <w:r w:rsidRPr="005C1281">
              <w:rPr>
                <w:lang w:eastAsia="en-US"/>
              </w:rPr>
              <w:t>;</w:t>
            </w:r>
          </w:p>
          <w:p w:rsidR="005C1281" w:rsidRPr="005C1281" w:rsidRDefault="005C1281" w:rsidP="005C1281">
            <w:pPr>
              <w:pStyle w:val="a4"/>
              <w:numPr>
                <w:ilvl w:val="0"/>
                <w:numId w:val="21"/>
              </w:numPr>
              <w:tabs>
                <w:tab w:val="left" w:pos="219"/>
              </w:tabs>
              <w:autoSpaceDE w:val="0"/>
              <w:autoSpaceDN w:val="0"/>
              <w:adjustRightInd w:val="0"/>
              <w:ind w:left="33" w:firstLine="0"/>
              <w:contextualSpacing w:val="0"/>
              <w:jc w:val="both"/>
              <w:rPr>
                <w:lang w:eastAsia="en-US"/>
              </w:rPr>
            </w:pPr>
            <w:r w:rsidRPr="005C1281">
              <w:rPr>
                <w:lang w:eastAsia="en-US"/>
              </w:rPr>
              <w:lastRenderedPageBreak/>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Pr="005C1281">
              <w:rPr>
                <w:kern w:val="28"/>
              </w:rPr>
              <w:t>Адыковского СМО РК</w:t>
            </w:r>
            <w:r w:rsidRPr="005C1281">
              <w:rPr>
                <w:lang w:eastAsia="en-US"/>
              </w:rPr>
              <w:t>;</w:t>
            </w:r>
          </w:p>
          <w:p w:rsidR="005C1281" w:rsidRPr="005C1281" w:rsidRDefault="005C1281" w:rsidP="005C1281">
            <w:pPr>
              <w:pStyle w:val="a4"/>
              <w:numPr>
                <w:ilvl w:val="0"/>
                <w:numId w:val="21"/>
              </w:numPr>
              <w:tabs>
                <w:tab w:val="left" w:pos="219"/>
              </w:tabs>
              <w:autoSpaceDE w:val="0"/>
              <w:autoSpaceDN w:val="0"/>
              <w:adjustRightInd w:val="0"/>
              <w:ind w:left="33" w:firstLine="0"/>
              <w:contextualSpacing w:val="0"/>
              <w:jc w:val="both"/>
              <w:rPr>
                <w:lang w:eastAsia="en-US"/>
              </w:rPr>
            </w:pPr>
            <w:r w:rsidRPr="005C1281">
              <w:rPr>
                <w:lang w:eastAsia="en-US"/>
              </w:rPr>
              <w:t>эффективность функционирования действующей транспортной инфраструктуры.</w:t>
            </w:r>
          </w:p>
        </w:tc>
      </w:tr>
      <w:tr w:rsidR="005C1281" w:rsidRPr="005C1281" w:rsidTr="000A56A4">
        <w:tc>
          <w:tcPr>
            <w:tcW w:w="2376" w:type="dxa"/>
            <w:tcBorders>
              <w:top w:val="single" w:sz="4" w:space="0" w:color="000000"/>
              <w:left w:val="single" w:sz="4" w:space="0" w:color="000000"/>
              <w:bottom w:val="single" w:sz="4" w:space="0" w:color="000000"/>
              <w:right w:val="nil"/>
            </w:tcBorders>
            <w:vAlign w:val="center"/>
          </w:tcPr>
          <w:p w:rsidR="005C1281" w:rsidRPr="005C1281" w:rsidRDefault="005C1281" w:rsidP="000A56A4">
            <w:pPr>
              <w:jc w:val="center"/>
              <w:rPr>
                <w:b/>
                <w:bCs/>
              </w:rPr>
            </w:pPr>
            <w:r w:rsidRPr="005C1281">
              <w:rPr>
                <w:b/>
                <w:bCs/>
              </w:rPr>
              <w:lastRenderedPageBreak/>
              <w:t>Целевые показатели (индикаторы) Программы</w:t>
            </w:r>
          </w:p>
        </w:tc>
        <w:tc>
          <w:tcPr>
            <w:tcW w:w="7655" w:type="dxa"/>
            <w:tcBorders>
              <w:top w:val="single" w:sz="4" w:space="0" w:color="000000"/>
              <w:left w:val="single" w:sz="4" w:space="0" w:color="000000"/>
              <w:bottom w:val="single" w:sz="4" w:space="0" w:color="000000"/>
              <w:right w:val="single" w:sz="4" w:space="0" w:color="000000"/>
            </w:tcBorders>
          </w:tcPr>
          <w:p w:rsidR="005C1281" w:rsidRPr="005C1281" w:rsidRDefault="005C1281" w:rsidP="000A56A4">
            <w:pPr>
              <w:pStyle w:val="AAA0"/>
              <w:shd w:val="clear" w:color="auto" w:fill="FFFFFF"/>
              <w:tabs>
                <w:tab w:val="left" w:pos="33"/>
                <w:tab w:val="left" w:pos="249"/>
              </w:tabs>
              <w:spacing w:after="0"/>
              <w:ind w:left="33"/>
              <w:rPr>
                <w:sz w:val="24"/>
                <w:szCs w:val="24"/>
              </w:rPr>
            </w:pPr>
            <w:r w:rsidRPr="005C1281">
              <w:rPr>
                <w:rStyle w:val="25"/>
                <w:rFonts w:eastAsiaTheme="minorHAnsi"/>
                <w:color w:val="auto"/>
              </w:rPr>
              <w:t>Сведения о целевых показателях (индикаторах) программы комплексного развития транспортной инфраструктуры Адыковского сельского муниципального образования до 2029 года представлены в приложении 1.</w:t>
            </w:r>
          </w:p>
        </w:tc>
      </w:tr>
      <w:tr w:rsidR="005C1281" w:rsidRPr="005C1281" w:rsidTr="000A56A4">
        <w:tc>
          <w:tcPr>
            <w:tcW w:w="2376" w:type="dxa"/>
            <w:tcBorders>
              <w:top w:val="single" w:sz="4" w:space="0" w:color="000000"/>
              <w:left w:val="single" w:sz="4" w:space="0" w:color="000000"/>
              <w:bottom w:val="single" w:sz="4" w:space="0" w:color="000000"/>
              <w:right w:val="nil"/>
            </w:tcBorders>
            <w:vAlign w:val="center"/>
          </w:tcPr>
          <w:p w:rsidR="005C1281" w:rsidRPr="005C1281" w:rsidRDefault="005C1281" w:rsidP="000A56A4">
            <w:pPr>
              <w:widowControl w:val="0"/>
              <w:jc w:val="center"/>
              <w:rPr>
                <w:b/>
                <w:bCs/>
              </w:rPr>
            </w:pPr>
            <w:r w:rsidRPr="005C1281">
              <w:rPr>
                <w:b/>
                <w:bCs/>
              </w:rPr>
              <w:t>Сроки реализации Программы</w:t>
            </w:r>
          </w:p>
        </w:tc>
        <w:tc>
          <w:tcPr>
            <w:tcW w:w="7655" w:type="dxa"/>
            <w:tcBorders>
              <w:top w:val="single" w:sz="4" w:space="0" w:color="000000"/>
              <w:left w:val="single" w:sz="4" w:space="0" w:color="000000"/>
              <w:bottom w:val="single" w:sz="4" w:space="0" w:color="000000"/>
              <w:right w:val="single" w:sz="4" w:space="0" w:color="000000"/>
            </w:tcBorders>
            <w:vAlign w:val="center"/>
          </w:tcPr>
          <w:p w:rsidR="005C1281" w:rsidRPr="005C1281" w:rsidRDefault="005C1281" w:rsidP="000A56A4">
            <w:pPr>
              <w:pStyle w:val="AAA0"/>
              <w:shd w:val="clear" w:color="auto" w:fill="FFFFFF"/>
              <w:tabs>
                <w:tab w:val="left" w:pos="174"/>
                <w:tab w:val="left" w:pos="540"/>
              </w:tabs>
              <w:spacing w:after="0"/>
              <w:jc w:val="left"/>
              <w:rPr>
                <w:rFonts w:ascii="Times New Roman" w:hAnsi="Times New Roman" w:cs="Times New Roman"/>
                <w:sz w:val="24"/>
                <w:szCs w:val="24"/>
              </w:rPr>
            </w:pPr>
            <w:r w:rsidRPr="005C1281">
              <w:rPr>
                <w:rFonts w:ascii="Times New Roman" w:hAnsi="Times New Roman" w:cs="Times New Roman"/>
                <w:kern w:val="28"/>
                <w:sz w:val="24"/>
                <w:szCs w:val="24"/>
              </w:rPr>
              <w:t>10 лет на период с 2020 по 2029 годы.</w:t>
            </w:r>
          </w:p>
        </w:tc>
      </w:tr>
      <w:tr w:rsidR="005C1281" w:rsidRPr="005C1281" w:rsidTr="000A56A4">
        <w:tc>
          <w:tcPr>
            <w:tcW w:w="2376" w:type="dxa"/>
            <w:tcBorders>
              <w:top w:val="single" w:sz="4" w:space="0" w:color="000000"/>
              <w:left w:val="single" w:sz="4" w:space="0" w:color="000000"/>
              <w:bottom w:val="single" w:sz="4" w:space="0" w:color="000000"/>
              <w:right w:val="nil"/>
            </w:tcBorders>
            <w:vAlign w:val="center"/>
          </w:tcPr>
          <w:p w:rsidR="005C1281" w:rsidRPr="005C1281" w:rsidRDefault="005C1281" w:rsidP="000A56A4">
            <w:pPr>
              <w:jc w:val="center"/>
              <w:rPr>
                <w:b/>
                <w:bCs/>
              </w:rPr>
            </w:pPr>
            <w:r w:rsidRPr="005C1281">
              <w:rPr>
                <w:b/>
                <w:bCs/>
              </w:rPr>
              <w:t>Объемы и источники финансирования Программы</w:t>
            </w:r>
          </w:p>
        </w:tc>
        <w:tc>
          <w:tcPr>
            <w:tcW w:w="7655" w:type="dxa"/>
            <w:tcBorders>
              <w:top w:val="single" w:sz="4" w:space="0" w:color="000000"/>
              <w:left w:val="single" w:sz="4" w:space="0" w:color="000000"/>
              <w:bottom w:val="single" w:sz="4" w:space="0" w:color="000000"/>
              <w:right w:val="single" w:sz="4" w:space="0" w:color="000000"/>
            </w:tcBorders>
          </w:tcPr>
          <w:p w:rsidR="005C1281" w:rsidRPr="005C1281" w:rsidRDefault="005C1281" w:rsidP="000A56A4">
            <w:pPr>
              <w:jc w:val="both"/>
              <w:rPr>
                <w:rStyle w:val="25"/>
                <w:color w:val="auto"/>
              </w:rPr>
            </w:pPr>
            <w:r w:rsidRPr="005C1281">
              <w:rPr>
                <w:rStyle w:val="25"/>
                <w:color w:val="auto"/>
              </w:rPr>
              <w:t xml:space="preserve">Общий объем средств на реализацию программы комплексного развития транспортной инфраструктуры Адыковского сельского муниципального образования составляет </w:t>
            </w:r>
            <w:r w:rsidRPr="005C1281">
              <w:rPr>
                <w:rStyle w:val="25"/>
                <w:color w:val="auto"/>
                <w:u w:val="single"/>
              </w:rPr>
              <w:t>3343,2 тыс</w:t>
            </w:r>
            <w:proofErr w:type="gramStart"/>
            <w:r w:rsidRPr="005C1281">
              <w:rPr>
                <w:rStyle w:val="25"/>
                <w:color w:val="auto"/>
                <w:u w:val="single"/>
              </w:rPr>
              <w:t>.р</w:t>
            </w:r>
            <w:proofErr w:type="gramEnd"/>
            <w:r w:rsidRPr="005C1281">
              <w:rPr>
                <w:rStyle w:val="25"/>
                <w:color w:val="auto"/>
                <w:u w:val="single"/>
              </w:rPr>
              <w:t>ублей</w:t>
            </w:r>
            <w:r w:rsidRPr="005C1281">
              <w:rPr>
                <w:rStyle w:val="25"/>
                <w:color w:val="auto"/>
              </w:rPr>
              <w:t>, в т.ч. по годам:</w:t>
            </w:r>
          </w:p>
          <w:p w:rsidR="005C1281" w:rsidRPr="005C1281" w:rsidRDefault="005C1281" w:rsidP="000A56A4">
            <w:pPr>
              <w:jc w:val="both"/>
              <w:rPr>
                <w:rStyle w:val="25"/>
                <w:color w:val="auto"/>
              </w:rPr>
            </w:pPr>
            <w:r w:rsidRPr="005C1281">
              <w:rPr>
                <w:rStyle w:val="25"/>
                <w:color w:val="auto"/>
              </w:rPr>
              <w:t>2020 год – 150,0 тыс</w:t>
            </w:r>
            <w:proofErr w:type="gramStart"/>
            <w:r w:rsidRPr="005C1281">
              <w:rPr>
                <w:rStyle w:val="25"/>
                <w:color w:val="auto"/>
              </w:rPr>
              <w:t>.р</w:t>
            </w:r>
            <w:proofErr w:type="gramEnd"/>
            <w:r w:rsidRPr="005C1281">
              <w:rPr>
                <w:rStyle w:val="25"/>
                <w:color w:val="auto"/>
              </w:rPr>
              <w:t>ублей, в т.ч. местный бюджет – 150,0 тыс.рублей;</w:t>
            </w:r>
          </w:p>
          <w:p w:rsidR="005C1281" w:rsidRPr="005C1281" w:rsidRDefault="005C1281" w:rsidP="000A56A4">
            <w:pPr>
              <w:jc w:val="both"/>
              <w:rPr>
                <w:rStyle w:val="25"/>
                <w:color w:val="auto"/>
              </w:rPr>
            </w:pPr>
            <w:r w:rsidRPr="005C1281">
              <w:rPr>
                <w:rStyle w:val="25"/>
                <w:color w:val="auto"/>
              </w:rPr>
              <w:t>2021 год – 2443,2 тыс</w:t>
            </w:r>
            <w:proofErr w:type="gramStart"/>
            <w:r w:rsidRPr="005C1281">
              <w:rPr>
                <w:rStyle w:val="25"/>
                <w:color w:val="auto"/>
              </w:rPr>
              <w:t>.р</w:t>
            </w:r>
            <w:proofErr w:type="gramEnd"/>
            <w:r w:rsidRPr="005C1281">
              <w:rPr>
                <w:rStyle w:val="25"/>
                <w:color w:val="auto"/>
              </w:rPr>
              <w:t>ублей, в т.ч. местный бюджет – 550,0 тыс.рублей, внебюджетные средства-357,96 тыс. рублей;</w:t>
            </w:r>
          </w:p>
          <w:p w:rsidR="005C1281" w:rsidRPr="005C1281" w:rsidRDefault="005C1281" w:rsidP="000A56A4">
            <w:pPr>
              <w:jc w:val="both"/>
              <w:rPr>
                <w:rStyle w:val="25"/>
                <w:color w:val="auto"/>
              </w:rPr>
            </w:pPr>
            <w:r w:rsidRPr="005C1281">
              <w:rPr>
                <w:rStyle w:val="25"/>
                <w:color w:val="auto"/>
              </w:rPr>
              <w:t>2022 год – 250,0 тыс</w:t>
            </w:r>
            <w:proofErr w:type="gramStart"/>
            <w:r w:rsidRPr="005C1281">
              <w:rPr>
                <w:rStyle w:val="25"/>
                <w:color w:val="auto"/>
              </w:rPr>
              <w:t>.р</w:t>
            </w:r>
            <w:proofErr w:type="gramEnd"/>
            <w:r w:rsidRPr="005C1281">
              <w:rPr>
                <w:rStyle w:val="25"/>
                <w:color w:val="auto"/>
              </w:rPr>
              <w:t>ублей, в т.ч. местный бюджет – 250,0 тыс.рублей;</w:t>
            </w:r>
          </w:p>
          <w:p w:rsidR="005C1281" w:rsidRPr="005C1281" w:rsidRDefault="005C1281" w:rsidP="000A56A4">
            <w:pPr>
              <w:jc w:val="both"/>
              <w:rPr>
                <w:rStyle w:val="25"/>
                <w:color w:val="auto"/>
              </w:rPr>
            </w:pPr>
            <w:r w:rsidRPr="005C1281">
              <w:rPr>
                <w:rStyle w:val="25"/>
                <w:color w:val="auto"/>
              </w:rPr>
              <w:t>2023 год – 150,0 тыс</w:t>
            </w:r>
            <w:proofErr w:type="gramStart"/>
            <w:r w:rsidRPr="005C1281">
              <w:rPr>
                <w:rStyle w:val="25"/>
                <w:color w:val="auto"/>
              </w:rPr>
              <w:t>.р</w:t>
            </w:r>
            <w:proofErr w:type="gramEnd"/>
            <w:r w:rsidRPr="005C1281">
              <w:rPr>
                <w:rStyle w:val="25"/>
                <w:color w:val="auto"/>
              </w:rPr>
              <w:t>ублей, в т.ч. местный бюджет – 150,0 тыс.рублей;</w:t>
            </w:r>
          </w:p>
          <w:p w:rsidR="005C1281" w:rsidRPr="005C1281" w:rsidRDefault="005C1281" w:rsidP="000A56A4">
            <w:pPr>
              <w:jc w:val="both"/>
              <w:rPr>
                <w:rStyle w:val="25"/>
                <w:color w:val="auto"/>
              </w:rPr>
            </w:pPr>
            <w:r w:rsidRPr="005C1281">
              <w:rPr>
                <w:rStyle w:val="25"/>
                <w:color w:val="auto"/>
              </w:rPr>
              <w:t>2024 год– 50,0 тыс</w:t>
            </w:r>
            <w:proofErr w:type="gramStart"/>
            <w:r w:rsidRPr="005C1281">
              <w:rPr>
                <w:rStyle w:val="25"/>
                <w:color w:val="auto"/>
              </w:rPr>
              <w:t>.р</w:t>
            </w:r>
            <w:proofErr w:type="gramEnd"/>
            <w:r w:rsidRPr="005C1281">
              <w:rPr>
                <w:rStyle w:val="25"/>
                <w:color w:val="auto"/>
              </w:rPr>
              <w:t xml:space="preserve">ублей, </w:t>
            </w:r>
            <w:r w:rsidRPr="005C1281">
              <w:rPr>
                <w:rStyle w:val="10"/>
              </w:rPr>
              <w:t xml:space="preserve"> </w:t>
            </w:r>
            <w:r w:rsidRPr="005C1281">
              <w:rPr>
                <w:rStyle w:val="25"/>
                <w:color w:val="auto"/>
              </w:rPr>
              <w:t>в т.ч. местный бюджет – 50,0 тыс.рублей;</w:t>
            </w:r>
          </w:p>
          <w:p w:rsidR="005C1281" w:rsidRPr="005C1281" w:rsidRDefault="005C1281" w:rsidP="000A56A4">
            <w:pPr>
              <w:jc w:val="both"/>
              <w:rPr>
                <w:rStyle w:val="25"/>
                <w:color w:val="auto"/>
              </w:rPr>
            </w:pPr>
            <w:r w:rsidRPr="005C1281">
              <w:rPr>
                <w:rStyle w:val="25"/>
                <w:color w:val="auto"/>
              </w:rPr>
              <w:t>2025-2029 годы – 300,0 тыс</w:t>
            </w:r>
            <w:proofErr w:type="gramStart"/>
            <w:r w:rsidRPr="005C1281">
              <w:rPr>
                <w:rStyle w:val="25"/>
                <w:color w:val="auto"/>
              </w:rPr>
              <w:t>.р</w:t>
            </w:r>
            <w:proofErr w:type="gramEnd"/>
            <w:r w:rsidRPr="005C1281">
              <w:rPr>
                <w:rStyle w:val="25"/>
                <w:color w:val="auto"/>
              </w:rPr>
              <w:t>ублей, в т.ч. местный бюджет – 300,0 тыс.рублей.</w:t>
            </w:r>
          </w:p>
          <w:p w:rsidR="005C1281" w:rsidRPr="005C1281" w:rsidRDefault="005C1281" w:rsidP="000A56A4">
            <w:pPr>
              <w:jc w:val="both"/>
            </w:pPr>
            <w:r w:rsidRPr="005C1281">
              <w:rPr>
                <w:rStyle w:val="25"/>
                <w:color w:val="auto"/>
              </w:rPr>
              <w:t>Объем финансирования программы представлен в приложении 3 и  подлежит ежегодному уточнению, исходя из возможностей бюджета Республики Калмыкия, бюджета Адыковского сельского муниципального образования на очередной финансовый год.</w:t>
            </w:r>
          </w:p>
        </w:tc>
      </w:tr>
      <w:tr w:rsidR="005C1281" w:rsidRPr="005C1281" w:rsidTr="000A56A4">
        <w:tc>
          <w:tcPr>
            <w:tcW w:w="2376" w:type="dxa"/>
            <w:tcBorders>
              <w:top w:val="single" w:sz="4" w:space="0" w:color="000000"/>
              <w:left w:val="single" w:sz="4" w:space="0" w:color="000000"/>
              <w:bottom w:val="single" w:sz="4" w:space="0" w:color="000000"/>
              <w:right w:val="nil"/>
            </w:tcBorders>
            <w:vAlign w:val="center"/>
          </w:tcPr>
          <w:p w:rsidR="005C1281" w:rsidRPr="005C1281" w:rsidRDefault="005C1281" w:rsidP="000A56A4">
            <w:pPr>
              <w:widowControl w:val="0"/>
              <w:jc w:val="center"/>
              <w:rPr>
                <w:b/>
                <w:bCs/>
              </w:rPr>
            </w:pPr>
            <w:r w:rsidRPr="005C1281">
              <w:rPr>
                <w:b/>
                <w:bCs/>
              </w:rPr>
              <w:t>Ожидаемые результаты реализации Программы</w:t>
            </w:r>
          </w:p>
        </w:tc>
        <w:tc>
          <w:tcPr>
            <w:tcW w:w="7655" w:type="dxa"/>
            <w:tcBorders>
              <w:top w:val="single" w:sz="4" w:space="0" w:color="000000"/>
              <w:left w:val="single" w:sz="4" w:space="0" w:color="000000"/>
              <w:bottom w:val="single" w:sz="4" w:space="0" w:color="000000"/>
              <w:right w:val="single" w:sz="4" w:space="0" w:color="000000"/>
            </w:tcBorders>
          </w:tcPr>
          <w:p w:rsidR="005C1281" w:rsidRPr="005C1281" w:rsidRDefault="005C1281" w:rsidP="000A56A4">
            <w:pPr>
              <w:jc w:val="both"/>
              <w:rPr>
                <w:rStyle w:val="25"/>
                <w:color w:val="auto"/>
              </w:rPr>
            </w:pPr>
            <w:r w:rsidRPr="005C1281">
              <w:rPr>
                <w:rStyle w:val="25"/>
                <w:color w:val="auto"/>
              </w:rPr>
              <w:t>Реализация мероприятий программы позволит:</w:t>
            </w:r>
          </w:p>
          <w:p w:rsidR="005C1281" w:rsidRPr="005C1281" w:rsidRDefault="005C1281" w:rsidP="000A56A4">
            <w:pPr>
              <w:jc w:val="both"/>
              <w:rPr>
                <w:rStyle w:val="25"/>
                <w:color w:val="auto"/>
              </w:rPr>
            </w:pPr>
            <w:r w:rsidRPr="005C1281">
              <w:rPr>
                <w:rStyle w:val="25"/>
                <w:color w:val="auto"/>
              </w:rPr>
              <w:t>- отремонтировать автомобильные дороги общего пользования местного значения п. Адык;</w:t>
            </w:r>
          </w:p>
          <w:p w:rsidR="005C1281" w:rsidRPr="005C1281" w:rsidRDefault="005C1281" w:rsidP="000A56A4">
            <w:pPr>
              <w:jc w:val="both"/>
              <w:rPr>
                <w:rStyle w:val="25"/>
                <w:color w:val="auto"/>
              </w:rPr>
            </w:pPr>
            <w:r w:rsidRPr="005C1281">
              <w:rPr>
                <w:rStyle w:val="25"/>
                <w:color w:val="auto"/>
              </w:rPr>
              <w:t>- обеспечить соответствие технических характеристик проезжей части отремонтированных автомобильных дорог нормативным требованиям;</w:t>
            </w:r>
          </w:p>
          <w:p w:rsidR="005C1281" w:rsidRPr="005C1281" w:rsidRDefault="005C1281" w:rsidP="000A56A4">
            <w:pPr>
              <w:jc w:val="both"/>
              <w:rPr>
                <w:rStyle w:val="25"/>
                <w:color w:val="auto"/>
              </w:rPr>
            </w:pPr>
            <w:r w:rsidRPr="005C1281">
              <w:rPr>
                <w:rStyle w:val="25"/>
                <w:color w:val="auto"/>
              </w:rPr>
              <w:t>- повысить безопасность и надежность системы транспортной инфраструктуры Адыковского сельского муниципального образования;</w:t>
            </w:r>
          </w:p>
          <w:p w:rsidR="005C1281" w:rsidRPr="005C1281" w:rsidRDefault="005C1281" w:rsidP="000A56A4">
            <w:pPr>
              <w:jc w:val="both"/>
              <w:rPr>
                <w:rStyle w:val="25"/>
                <w:color w:val="auto"/>
              </w:rPr>
            </w:pPr>
            <w:r w:rsidRPr="005C1281">
              <w:rPr>
                <w:rStyle w:val="25"/>
                <w:color w:val="auto"/>
              </w:rPr>
              <w:t xml:space="preserve">- обеспечить доступность </w:t>
            </w:r>
            <w:proofErr w:type="spellStart"/>
            <w:r w:rsidRPr="005C1281">
              <w:rPr>
                <w:rStyle w:val="25"/>
                <w:color w:val="auto"/>
              </w:rPr>
              <w:t>маломобильных</w:t>
            </w:r>
            <w:proofErr w:type="spellEnd"/>
            <w:r w:rsidRPr="005C1281">
              <w:rPr>
                <w:rStyle w:val="25"/>
                <w:color w:val="auto"/>
              </w:rPr>
              <w:t xml:space="preserve"> групп населения к объектам жизнедеятельности: на пересечении тротуаров с проезжей частью и на подходах к остановочным пунктам;</w:t>
            </w:r>
          </w:p>
          <w:p w:rsidR="005C1281" w:rsidRPr="005C1281" w:rsidRDefault="005C1281" w:rsidP="000A56A4">
            <w:pPr>
              <w:pStyle w:val="a4"/>
              <w:tabs>
                <w:tab w:val="left" w:pos="219"/>
              </w:tabs>
              <w:autoSpaceDE w:val="0"/>
              <w:autoSpaceDN w:val="0"/>
              <w:adjustRightInd w:val="0"/>
              <w:ind w:left="33"/>
              <w:jc w:val="both"/>
              <w:rPr>
                <w:lang w:eastAsia="en-US"/>
              </w:rPr>
            </w:pPr>
            <w:r w:rsidRPr="005C1281">
              <w:rPr>
                <w:rStyle w:val="25"/>
                <w:color w:val="auto"/>
              </w:rPr>
              <w:t>- повысить качество, эффективность транспортного обслуживания населения и субъектов экономической деятельности Адыковского сельского муниципального образования.</w:t>
            </w:r>
          </w:p>
        </w:tc>
      </w:tr>
    </w:tbl>
    <w:p w:rsidR="005C1281" w:rsidRPr="005C1281" w:rsidRDefault="005C1281" w:rsidP="005C1281">
      <w:pPr>
        <w:pStyle w:val="11"/>
        <w:spacing w:before="0"/>
        <w:rPr>
          <w:sz w:val="24"/>
          <w:szCs w:val="24"/>
        </w:rPr>
      </w:pPr>
    </w:p>
    <w:p w:rsidR="005C1281" w:rsidRPr="005C1281" w:rsidRDefault="005C1281" w:rsidP="005C1281">
      <w:pPr>
        <w:pStyle w:val="a5"/>
        <w:spacing w:before="0" w:beforeAutospacing="0" w:after="0" w:afterAutospacing="0"/>
      </w:pP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tabs>
          <w:tab w:val="left" w:pos="1260"/>
        </w:tabs>
        <w:spacing w:before="0" w:beforeAutospacing="0" w:after="0" w:afterAutospacing="0"/>
        <w:ind w:left="360"/>
        <w:jc w:val="center"/>
        <w:rPr>
          <w:b/>
          <w:bCs/>
        </w:rPr>
      </w:pPr>
      <w:r w:rsidRPr="005C1281">
        <w:rPr>
          <w:b/>
          <w:bCs/>
        </w:rPr>
        <w:t>2. Характеристика существующего состояния транспортной инфраструктуры Адыковского сельского муниципального образования  Республики Калмыкия.</w:t>
      </w:r>
    </w:p>
    <w:p w:rsidR="005C1281" w:rsidRPr="005C1281" w:rsidRDefault="005C1281" w:rsidP="005C1281">
      <w:pPr>
        <w:pStyle w:val="a5"/>
        <w:tabs>
          <w:tab w:val="left" w:pos="1260"/>
        </w:tabs>
        <w:spacing w:before="0" w:beforeAutospacing="0" w:after="0" w:afterAutospacing="0"/>
        <w:ind w:left="360"/>
        <w:jc w:val="center"/>
        <w:rPr>
          <w:b/>
          <w:bCs/>
        </w:rPr>
      </w:pPr>
    </w:p>
    <w:p w:rsidR="005C1281" w:rsidRPr="005C1281" w:rsidRDefault="005C1281" w:rsidP="005C1281">
      <w:pPr>
        <w:pStyle w:val="a5"/>
        <w:spacing w:before="0" w:beforeAutospacing="0" w:after="0" w:afterAutospacing="0"/>
        <w:jc w:val="center"/>
        <w:rPr>
          <w:b/>
          <w:bCs/>
        </w:rPr>
      </w:pPr>
      <w:r w:rsidRPr="005C1281">
        <w:rPr>
          <w:b/>
          <w:bCs/>
        </w:rPr>
        <w:t>2.1. Анализ положения Адыковского сельского муниципального образования</w:t>
      </w:r>
      <w:r w:rsidRPr="005C1281">
        <w:t xml:space="preserve">  </w:t>
      </w:r>
      <w:r w:rsidRPr="005C1281">
        <w:rPr>
          <w:b/>
          <w:bCs/>
        </w:rPr>
        <w:t>Республики Калмыкия в структуре пространственной организации</w:t>
      </w:r>
    </w:p>
    <w:p w:rsidR="005C1281" w:rsidRPr="005C1281" w:rsidRDefault="005C1281" w:rsidP="005C1281">
      <w:pPr>
        <w:pStyle w:val="a5"/>
        <w:spacing w:before="0" w:beforeAutospacing="0" w:after="0" w:afterAutospacing="0"/>
        <w:jc w:val="center"/>
        <w:rPr>
          <w:b/>
          <w:bCs/>
        </w:rPr>
      </w:pPr>
      <w:r w:rsidRPr="005C1281">
        <w:rPr>
          <w:b/>
          <w:bCs/>
        </w:rPr>
        <w:t xml:space="preserve"> Республики Калмыкия</w:t>
      </w:r>
    </w:p>
    <w:p w:rsidR="005C1281" w:rsidRPr="005C1281" w:rsidRDefault="005C1281" w:rsidP="005C1281">
      <w:pPr>
        <w:pStyle w:val="a5"/>
        <w:spacing w:before="0" w:beforeAutospacing="0" w:after="0" w:afterAutospacing="0"/>
        <w:jc w:val="center"/>
        <w:rPr>
          <w:b/>
          <w:bCs/>
        </w:rPr>
      </w:pPr>
    </w:p>
    <w:p w:rsidR="005C1281" w:rsidRPr="005C1281" w:rsidRDefault="005C1281" w:rsidP="005C1281">
      <w:pPr>
        <w:pStyle w:val="a5"/>
        <w:shd w:val="clear" w:color="auto" w:fill="FFFFFF"/>
        <w:spacing w:before="0" w:beforeAutospacing="0" w:after="0" w:afterAutospacing="0"/>
        <w:ind w:firstLine="567"/>
        <w:jc w:val="both"/>
      </w:pPr>
      <w:r w:rsidRPr="005C1281">
        <w:t>Адыковское сельское муниципальное образование расположено в северо-западной части </w:t>
      </w:r>
      <w:r w:rsidRPr="005C1281">
        <w:rPr>
          <w:rFonts w:eastAsiaTheme="majorEastAsia"/>
        </w:rPr>
        <w:t>Черноземельского района Республики Калмыкия</w:t>
      </w:r>
      <w:r w:rsidRPr="005C1281">
        <w:t>, в пределах </w:t>
      </w:r>
      <w:r w:rsidRPr="005C1281">
        <w:rPr>
          <w:rFonts w:eastAsiaTheme="majorEastAsia"/>
        </w:rPr>
        <w:t>Прикаспийской низменности</w:t>
      </w:r>
      <w:r w:rsidRPr="005C1281">
        <w:t xml:space="preserve">. В пределах СМО преобладают бурые пустынно — степные песчаные и </w:t>
      </w:r>
      <w:proofErr w:type="spellStart"/>
      <w:r w:rsidRPr="005C1281">
        <w:t>суперпесчаные</w:t>
      </w:r>
      <w:proofErr w:type="spellEnd"/>
      <w:r w:rsidRPr="005C1281">
        <w:t xml:space="preserve"> почвы.</w:t>
      </w:r>
    </w:p>
    <w:p w:rsidR="005C1281" w:rsidRPr="005C1281" w:rsidRDefault="005C1281" w:rsidP="005C1281">
      <w:pPr>
        <w:pStyle w:val="a5"/>
        <w:shd w:val="clear" w:color="auto" w:fill="FFFFFF"/>
        <w:spacing w:before="0" w:beforeAutospacing="0" w:after="0" w:afterAutospacing="0"/>
        <w:ind w:firstLine="567"/>
        <w:jc w:val="both"/>
      </w:pPr>
      <w:r w:rsidRPr="005C1281">
        <w:t>Адыковское СМО образование граничит на западе — с </w:t>
      </w:r>
      <w:proofErr w:type="spellStart"/>
      <w:r w:rsidRPr="005C1281">
        <w:rPr>
          <w:rFonts w:eastAsiaTheme="majorEastAsia"/>
        </w:rPr>
        <w:t>Сарульским</w:t>
      </w:r>
      <w:proofErr w:type="spellEnd"/>
      <w:r w:rsidRPr="005C1281">
        <w:rPr>
          <w:rFonts w:eastAsiaTheme="majorEastAsia"/>
        </w:rPr>
        <w:t xml:space="preserve"> СМО</w:t>
      </w:r>
      <w:r w:rsidRPr="005C1281">
        <w:t>, на востоке — с </w:t>
      </w:r>
      <w:r w:rsidRPr="005C1281">
        <w:rPr>
          <w:rFonts w:eastAsiaTheme="majorEastAsia"/>
        </w:rPr>
        <w:t>Комсомольским</w:t>
      </w:r>
      <w:r w:rsidRPr="005C1281">
        <w:t xml:space="preserve"> СМО, на юго-востоке — с </w:t>
      </w:r>
      <w:r w:rsidRPr="005C1281">
        <w:rPr>
          <w:rFonts w:eastAsiaTheme="majorEastAsia"/>
        </w:rPr>
        <w:t>Прикумским</w:t>
      </w:r>
      <w:r w:rsidRPr="005C1281">
        <w:t> СМО, на юге с </w:t>
      </w:r>
      <w:proofErr w:type="spellStart"/>
      <w:r w:rsidR="002C0906" w:rsidRPr="005C1281">
        <w:fldChar w:fldCharType="begin"/>
      </w:r>
      <w:r w:rsidRPr="005C1281">
        <w:instrText>HYPERLINK "https://ru.wikipedia.org/wiki/%D0%90%D1%87%D0%B8%D0%BD%D0%B5%D1%80%D0%BE%D0%B2%D1%81%D0%BA%D0%BE%D0%B5_%D1%81%D0%B5%D0%BB%D1%8C%D1%81%D0%BA%D0%BE%D0%B5_%D0%BC%D1%83%D0%BD%D0%B8%D1%86%D0%B8%D0%BF%D0%B0%D0%BB%D1%8C%D0%BD%D0%BE%D0%B5_%D0%BE%D0%B1%D1%80%D0%B0%D0%B7%D0%BE%D0%B2%D0%B0%D0%BD%D0%B8%D0%B5" \o "Ачинеровское сельское муниципальное образование"</w:instrText>
      </w:r>
      <w:r w:rsidR="002C0906" w:rsidRPr="005C1281">
        <w:fldChar w:fldCharType="separate"/>
      </w:r>
      <w:r w:rsidRPr="005C1281">
        <w:rPr>
          <w:rStyle w:val="a6"/>
          <w:rFonts w:eastAsiaTheme="majorEastAsia"/>
          <w:color w:val="auto"/>
        </w:rPr>
        <w:t>Ачинеровским</w:t>
      </w:r>
      <w:proofErr w:type="spellEnd"/>
      <w:r w:rsidR="002C0906" w:rsidRPr="005C1281">
        <w:fldChar w:fldCharType="end"/>
      </w:r>
      <w:r w:rsidRPr="005C1281">
        <w:t> СМО Черноземельского района, на юго-западе — с </w:t>
      </w:r>
      <w:proofErr w:type="spellStart"/>
      <w:r w:rsidRPr="005C1281">
        <w:rPr>
          <w:rFonts w:eastAsiaTheme="majorEastAsia"/>
        </w:rPr>
        <w:t>Ики-Бурульским</w:t>
      </w:r>
      <w:proofErr w:type="spellEnd"/>
      <w:r w:rsidRPr="005C1281">
        <w:rPr>
          <w:rFonts w:eastAsiaTheme="majorEastAsia"/>
        </w:rPr>
        <w:t xml:space="preserve"> районом</w:t>
      </w:r>
      <w:r w:rsidRPr="005C1281">
        <w:t>, на севере — с </w:t>
      </w:r>
      <w:proofErr w:type="spellStart"/>
      <w:r w:rsidRPr="005C1281">
        <w:rPr>
          <w:rFonts w:eastAsiaTheme="majorEastAsia"/>
        </w:rPr>
        <w:t>Яшкульским</w:t>
      </w:r>
      <w:proofErr w:type="spellEnd"/>
      <w:r w:rsidRPr="005C1281">
        <w:rPr>
          <w:rFonts w:eastAsiaTheme="majorEastAsia"/>
        </w:rPr>
        <w:t xml:space="preserve"> районом.</w:t>
      </w:r>
    </w:p>
    <w:p w:rsidR="005C1281" w:rsidRPr="005C1281" w:rsidRDefault="005C1281" w:rsidP="005C1281">
      <w:pPr>
        <w:ind w:firstLine="567"/>
        <w:jc w:val="both"/>
      </w:pPr>
      <w:r w:rsidRPr="005C1281">
        <w:t xml:space="preserve">Общая площадь в административных границах Адыковского сельского муниципального образования составляет 130 130,5 га. </w:t>
      </w:r>
    </w:p>
    <w:p w:rsidR="005C1281" w:rsidRPr="005C1281" w:rsidRDefault="005C1281" w:rsidP="005C1281">
      <w:pPr>
        <w:ind w:firstLine="567"/>
        <w:jc w:val="both"/>
      </w:pPr>
      <w:r w:rsidRPr="005C1281">
        <w:rPr>
          <w:shd w:val="clear" w:color="auto" w:fill="FFFFFF"/>
        </w:rPr>
        <w:t>В состав Адыковского сельского муниципального образования входят населенные пункты: п. Адык, п. Меклета, п. Радужный, п. Теегин Герл.</w:t>
      </w:r>
      <w:r w:rsidRPr="005C1281">
        <w:t xml:space="preserve"> Административным центром сельского муниципального образования является </w:t>
      </w:r>
      <w:r w:rsidRPr="005C1281">
        <w:rPr>
          <w:shd w:val="clear" w:color="auto" w:fill="FFFFFF"/>
        </w:rPr>
        <w:t xml:space="preserve">п. Адык. </w:t>
      </w:r>
    </w:p>
    <w:p w:rsidR="005C1281" w:rsidRPr="005C1281" w:rsidRDefault="005C1281" w:rsidP="005C1281">
      <w:pPr>
        <w:ind w:firstLine="567"/>
        <w:jc w:val="both"/>
      </w:pPr>
      <w:r w:rsidRPr="005C1281">
        <w:t xml:space="preserve">По территории Адыковского СМО проходят автодороги республиканского и местного значения. Общая протяженность автомобильных дорог общего пользования всего – 85 км 497 м, из них: с твердым покрытием– 60 км 923 м. От п. Комсомольский, административного центра Черноземельского района, п. Адык располагается в 62 км; от столицы Республики Калмыкия п. Адык находится в 135 км. </w:t>
      </w:r>
    </w:p>
    <w:p w:rsidR="005C1281" w:rsidRPr="005C1281" w:rsidRDefault="005C1281" w:rsidP="005C1281">
      <w:pPr>
        <w:ind w:firstLine="567"/>
        <w:jc w:val="both"/>
      </w:pPr>
      <w:r w:rsidRPr="005C1281">
        <w:t xml:space="preserve">На автомобильных дорогах общего пользования мостов нет.  </w:t>
      </w:r>
    </w:p>
    <w:p w:rsidR="005C1281" w:rsidRPr="005C1281" w:rsidRDefault="005C1281" w:rsidP="005C1281">
      <w:pPr>
        <w:ind w:firstLine="567"/>
        <w:jc w:val="both"/>
      </w:pPr>
      <w:r w:rsidRPr="005C1281">
        <w:t xml:space="preserve">Зимних переправ на территории Адыковского сельского муниципального образования нет.     </w:t>
      </w:r>
    </w:p>
    <w:p w:rsidR="005C1281" w:rsidRPr="005C1281" w:rsidRDefault="005C1281" w:rsidP="005C1281">
      <w:pPr>
        <w:ind w:firstLine="360"/>
        <w:jc w:val="both"/>
      </w:pPr>
    </w:p>
    <w:p w:rsidR="005C1281" w:rsidRPr="005C1281" w:rsidRDefault="005C1281" w:rsidP="005C1281">
      <w:pPr>
        <w:pStyle w:val="1"/>
        <w:spacing w:before="0" w:after="0"/>
        <w:jc w:val="center"/>
        <w:rPr>
          <w:rFonts w:ascii="Times New Roman" w:hAnsi="Times New Roman" w:cs="Times New Roman"/>
          <w:sz w:val="24"/>
          <w:szCs w:val="24"/>
        </w:rPr>
      </w:pPr>
      <w:r w:rsidRPr="005C1281">
        <w:rPr>
          <w:rFonts w:ascii="Times New Roman" w:hAnsi="Times New Roman" w:cs="Times New Roman"/>
          <w:sz w:val="24"/>
          <w:szCs w:val="24"/>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5C1281" w:rsidRPr="005C1281" w:rsidRDefault="005C1281" w:rsidP="005C1281">
      <w:pPr>
        <w:pStyle w:val="a7"/>
        <w:ind w:firstLine="284"/>
        <w:jc w:val="both"/>
        <w:rPr>
          <w:rFonts w:ascii="Times New Roman" w:hAnsi="Times New Roman" w:cs="Times New Roman"/>
          <w:sz w:val="24"/>
          <w:szCs w:val="24"/>
        </w:rPr>
      </w:pPr>
    </w:p>
    <w:p w:rsidR="005C1281" w:rsidRPr="005C1281" w:rsidRDefault="005C1281" w:rsidP="005C1281">
      <w:pPr>
        <w:pStyle w:val="a7"/>
        <w:ind w:firstLine="567"/>
        <w:jc w:val="both"/>
        <w:rPr>
          <w:rFonts w:ascii="Times New Roman" w:hAnsi="Times New Roman" w:cs="Times New Roman"/>
          <w:sz w:val="24"/>
          <w:szCs w:val="24"/>
        </w:rPr>
      </w:pPr>
      <w:r w:rsidRPr="005C1281">
        <w:rPr>
          <w:rFonts w:ascii="Times New Roman" w:hAnsi="Times New Roman" w:cs="Times New Roman"/>
          <w:sz w:val="24"/>
          <w:szCs w:val="24"/>
        </w:rPr>
        <w:t xml:space="preserve">Численность населения Адыковского сельского муниципального образования по состоянию на 01.01.2019 года составила 930 человека. Основная часть населения проживает в п. Адык. </w:t>
      </w:r>
    </w:p>
    <w:p w:rsidR="005C1281" w:rsidRPr="005C1281" w:rsidRDefault="005C1281" w:rsidP="005C1281">
      <w:pPr>
        <w:pStyle w:val="a7"/>
        <w:ind w:firstLine="567"/>
        <w:jc w:val="both"/>
        <w:rPr>
          <w:rFonts w:ascii="Times New Roman" w:hAnsi="Times New Roman" w:cs="Times New Roman"/>
          <w:b/>
          <w:bCs/>
          <w:sz w:val="24"/>
          <w:szCs w:val="24"/>
        </w:rPr>
      </w:pPr>
    </w:p>
    <w:p w:rsidR="005C1281" w:rsidRPr="005C1281" w:rsidRDefault="005C1281" w:rsidP="005C1281">
      <w:pPr>
        <w:pStyle w:val="a7"/>
        <w:ind w:firstLine="284"/>
        <w:jc w:val="center"/>
        <w:rPr>
          <w:rFonts w:ascii="Times New Roman" w:hAnsi="Times New Roman" w:cs="Times New Roman"/>
          <w:b/>
          <w:bCs/>
          <w:sz w:val="24"/>
          <w:szCs w:val="24"/>
        </w:rPr>
      </w:pPr>
      <w:r w:rsidRPr="005C1281">
        <w:rPr>
          <w:rFonts w:ascii="Times New Roman" w:hAnsi="Times New Roman" w:cs="Times New Roman"/>
          <w:b/>
          <w:bCs/>
          <w:sz w:val="24"/>
          <w:szCs w:val="24"/>
        </w:rPr>
        <w:t>Численность населения Адыковского сельского муниципального образования</w:t>
      </w:r>
      <w:r w:rsidRPr="005C1281">
        <w:rPr>
          <w:rFonts w:ascii="Times New Roman" w:hAnsi="Times New Roman" w:cs="Times New Roman"/>
          <w:b/>
          <w:sz w:val="24"/>
          <w:szCs w:val="24"/>
        </w:rPr>
        <w:t xml:space="preserve"> </w:t>
      </w:r>
      <w:r w:rsidRPr="005C1281">
        <w:rPr>
          <w:rFonts w:ascii="Times New Roman" w:hAnsi="Times New Roman" w:cs="Times New Roman"/>
          <w:b/>
          <w:bCs/>
          <w:sz w:val="24"/>
          <w:szCs w:val="24"/>
        </w:rPr>
        <w:t>в разрезе населенных пунктов на 01.01.2019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4804"/>
        <w:gridCol w:w="4113"/>
      </w:tblGrid>
      <w:tr w:rsidR="005C1281" w:rsidRPr="005C1281" w:rsidTr="000A56A4">
        <w:tc>
          <w:tcPr>
            <w:tcW w:w="647" w:type="dxa"/>
          </w:tcPr>
          <w:p w:rsidR="005C1281" w:rsidRPr="005C1281" w:rsidRDefault="005C1281" w:rsidP="000A56A4">
            <w:pPr>
              <w:pStyle w:val="a7"/>
              <w:jc w:val="both"/>
              <w:rPr>
                <w:rFonts w:ascii="Times New Roman" w:hAnsi="Times New Roman" w:cs="Times New Roman"/>
                <w:sz w:val="24"/>
                <w:szCs w:val="24"/>
              </w:rPr>
            </w:pPr>
            <w:r w:rsidRPr="005C1281">
              <w:rPr>
                <w:rFonts w:ascii="Times New Roman" w:hAnsi="Times New Roman" w:cs="Times New Roman"/>
                <w:sz w:val="24"/>
                <w:szCs w:val="24"/>
              </w:rPr>
              <w:t xml:space="preserve">№ </w:t>
            </w:r>
            <w:proofErr w:type="spellStart"/>
            <w:proofErr w:type="gramStart"/>
            <w:r w:rsidRPr="005C1281">
              <w:rPr>
                <w:rFonts w:ascii="Times New Roman" w:hAnsi="Times New Roman" w:cs="Times New Roman"/>
                <w:sz w:val="24"/>
                <w:szCs w:val="24"/>
              </w:rPr>
              <w:t>п</w:t>
            </w:r>
            <w:proofErr w:type="spellEnd"/>
            <w:proofErr w:type="gramEnd"/>
            <w:r w:rsidRPr="005C1281">
              <w:rPr>
                <w:rFonts w:ascii="Times New Roman" w:hAnsi="Times New Roman" w:cs="Times New Roman"/>
                <w:sz w:val="24"/>
                <w:szCs w:val="24"/>
              </w:rPr>
              <w:t>/</w:t>
            </w:r>
            <w:proofErr w:type="spellStart"/>
            <w:r w:rsidRPr="005C1281">
              <w:rPr>
                <w:rFonts w:ascii="Times New Roman" w:hAnsi="Times New Roman" w:cs="Times New Roman"/>
                <w:sz w:val="24"/>
                <w:szCs w:val="24"/>
              </w:rPr>
              <w:t>п</w:t>
            </w:r>
            <w:proofErr w:type="spellEnd"/>
          </w:p>
        </w:tc>
        <w:tc>
          <w:tcPr>
            <w:tcW w:w="4810" w:type="dxa"/>
            <w:vAlign w:val="center"/>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Наименование населенного пункта</w:t>
            </w:r>
          </w:p>
        </w:tc>
        <w:tc>
          <w:tcPr>
            <w:tcW w:w="4119" w:type="dxa"/>
            <w:vAlign w:val="center"/>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Население, количество человек</w:t>
            </w:r>
          </w:p>
        </w:tc>
      </w:tr>
      <w:tr w:rsidR="005C1281" w:rsidRPr="005C1281" w:rsidTr="000A56A4">
        <w:tc>
          <w:tcPr>
            <w:tcW w:w="647" w:type="dxa"/>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1</w:t>
            </w:r>
          </w:p>
        </w:tc>
        <w:tc>
          <w:tcPr>
            <w:tcW w:w="4810" w:type="dxa"/>
          </w:tcPr>
          <w:p w:rsidR="005C1281" w:rsidRPr="005C1281" w:rsidRDefault="005C1281" w:rsidP="000A56A4">
            <w:pPr>
              <w:pStyle w:val="a7"/>
              <w:jc w:val="both"/>
              <w:rPr>
                <w:rFonts w:ascii="Times New Roman" w:hAnsi="Times New Roman" w:cs="Times New Roman"/>
                <w:sz w:val="24"/>
                <w:szCs w:val="24"/>
              </w:rPr>
            </w:pPr>
            <w:r w:rsidRPr="005C1281">
              <w:rPr>
                <w:rFonts w:ascii="Times New Roman" w:hAnsi="Times New Roman" w:cs="Times New Roman"/>
                <w:sz w:val="24"/>
                <w:szCs w:val="24"/>
              </w:rPr>
              <w:t>п. Адык</w:t>
            </w:r>
          </w:p>
        </w:tc>
        <w:tc>
          <w:tcPr>
            <w:tcW w:w="4119" w:type="dxa"/>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745</w:t>
            </w:r>
          </w:p>
        </w:tc>
      </w:tr>
      <w:tr w:rsidR="005C1281" w:rsidRPr="005C1281" w:rsidTr="000A56A4">
        <w:tc>
          <w:tcPr>
            <w:tcW w:w="647" w:type="dxa"/>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2</w:t>
            </w:r>
          </w:p>
        </w:tc>
        <w:tc>
          <w:tcPr>
            <w:tcW w:w="4810" w:type="dxa"/>
          </w:tcPr>
          <w:p w:rsidR="005C1281" w:rsidRPr="005C1281" w:rsidRDefault="005C1281" w:rsidP="000A56A4">
            <w:pPr>
              <w:pStyle w:val="a7"/>
              <w:jc w:val="both"/>
              <w:rPr>
                <w:rFonts w:ascii="Times New Roman" w:hAnsi="Times New Roman" w:cs="Times New Roman"/>
                <w:sz w:val="24"/>
                <w:szCs w:val="24"/>
              </w:rPr>
            </w:pPr>
            <w:r w:rsidRPr="005C1281">
              <w:rPr>
                <w:rFonts w:ascii="Times New Roman" w:hAnsi="Times New Roman" w:cs="Times New Roman"/>
                <w:sz w:val="24"/>
                <w:szCs w:val="24"/>
              </w:rPr>
              <w:t>п. Радужный</w:t>
            </w:r>
          </w:p>
        </w:tc>
        <w:tc>
          <w:tcPr>
            <w:tcW w:w="4119" w:type="dxa"/>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61</w:t>
            </w:r>
          </w:p>
        </w:tc>
      </w:tr>
      <w:tr w:rsidR="005C1281" w:rsidRPr="005C1281" w:rsidTr="000A56A4">
        <w:tc>
          <w:tcPr>
            <w:tcW w:w="647" w:type="dxa"/>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3</w:t>
            </w:r>
          </w:p>
        </w:tc>
        <w:tc>
          <w:tcPr>
            <w:tcW w:w="4810" w:type="dxa"/>
          </w:tcPr>
          <w:p w:rsidR="005C1281" w:rsidRPr="005C1281" w:rsidRDefault="005C1281" w:rsidP="000A56A4">
            <w:pPr>
              <w:pStyle w:val="a7"/>
              <w:jc w:val="both"/>
              <w:rPr>
                <w:rFonts w:ascii="Times New Roman" w:hAnsi="Times New Roman" w:cs="Times New Roman"/>
                <w:sz w:val="24"/>
                <w:szCs w:val="24"/>
              </w:rPr>
            </w:pPr>
            <w:r w:rsidRPr="005C1281">
              <w:rPr>
                <w:rFonts w:ascii="Times New Roman" w:hAnsi="Times New Roman" w:cs="Times New Roman"/>
                <w:sz w:val="24"/>
                <w:szCs w:val="24"/>
              </w:rPr>
              <w:t>п. Меклета</w:t>
            </w:r>
          </w:p>
        </w:tc>
        <w:tc>
          <w:tcPr>
            <w:tcW w:w="4119" w:type="dxa"/>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68</w:t>
            </w:r>
          </w:p>
        </w:tc>
      </w:tr>
      <w:tr w:rsidR="005C1281" w:rsidRPr="005C1281" w:rsidTr="000A56A4">
        <w:tc>
          <w:tcPr>
            <w:tcW w:w="647" w:type="dxa"/>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4</w:t>
            </w:r>
          </w:p>
        </w:tc>
        <w:tc>
          <w:tcPr>
            <w:tcW w:w="4810" w:type="dxa"/>
          </w:tcPr>
          <w:p w:rsidR="005C1281" w:rsidRPr="005C1281" w:rsidRDefault="005C1281" w:rsidP="000A56A4">
            <w:pPr>
              <w:pStyle w:val="a7"/>
              <w:jc w:val="both"/>
              <w:rPr>
                <w:rFonts w:ascii="Times New Roman" w:hAnsi="Times New Roman" w:cs="Times New Roman"/>
                <w:sz w:val="24"/>
                <w:szCs w:val="24"/>
              </w:rPr>
            </w:pPr>
            <w:r w:rsidRPr="005C1281">
              <w:rPr>
                <w:rFonts w:ascii="Times New Roman" w:hAnsi="Times New Roman" w:cs="Times New Roman"/>
                <w:sz w:val="24"/>
                <w:szCs w:val="24"/>
              </w:rPr>
              <w:t>п. Теегин Герл</w:t>
            </w:r>
          </w:p>
        </w:tc>
        <w:tc>
          <w:tcPr>
            <w:tcW w:w="4119" w:type="dxa"/>
          </w:tcPr>
          <w:p w:rsidR="005C1281" w:rsidRPr="005C1281" w:rsidRDefault="005C1281" w:rsidP="000A56A4">
            <w:pPr>
              <w:pStyle w:val="a7"/>
              <w:jc w:val="center"/>
              <w:rPr>
                <w:rFonts w:ascii="Times New Roman" w:hAnsi="Times New Roman" w:cs="Times New Roman"/>
                <w:sz w:val="24"/>
                <w:szCs w:val="24"/>
              </w:rPr>
            </w:pPr>
            <w:r w:rsidRPr="005C1281">
              <w:rPr>
                <w:rFonts w:ascii="Times New Roman" w:hAnsi="Times New Roman" w:cs="Times New Roman"/>
                <w:sz w:val="24"/>
                <w:szCs w:val="24"/>
              </w:rPr>
              <w:t>56</w:t>
            </w:r>
          </w:p>
        </w:tc>
      </w:tr>
    </w:tbl>
    <w:p w:rsidR="005C1281" w:rsidRPr="005C1281" w:rsidRDefault="005C1281" w:rsidP="005C1281">
      <w:pPr>
        <w:ind w:right="232" w:firstLine="709"/>
        <w:jc w:val="both"/>
      </w:pPr>
    </w:p>
    <w:p w:rsidR="005C1281" w:rsidRPr="005C1281" w:rsidRDefault="005C1281" w:rsidP="005C1281">
      <w:pPr>
        <w:ind w:right="232" w:firstLine="567"/>
        <w:jc w:val="both"/>
      </w:pPr>
      <w:r w:rsidRPr="005C1281">
        <w:t>Соотношение мужчин и женщин составляет, соответственно, 49,8 % и 50,2 % (преобладает женское население).</w:t>
      </w:r>
    </w:p>
    <w:p w:rsidR="005C1281" w:rsidRPr="005C1281" w:rsidRDefault="005C1281" w:rsidP="005C1281">
      <w:pPr>
        <w:ind w:right="232" w:firstLine="567"/>
        <w:jc w:val="both"/>
      </w:pPr>
      <w:proofErr w:type="gramStart"/>
      <w:r w:rsidRPr="005C1281">
        <w:lastRenderedPageBreak/>
        <w:t>Национальный состав населения: калмыки – 69,1%, даргинцы – 16,6%, казахи – 5,4%, русские – 2,8%, кумыки – 2,0%, чеченцы – 1,6%, ногайцы – 0,9%, немцы – 0,5% прочие – 1,09%.</w:t>
      </w:r>
      <w:proofErr w:type="gramEnd"/>
    </w:p>
    <w:p w:rsidR="005C1281" w:rsidRPr="005C1281" w:rsidRDefault="005C1281" w:rsidP="005C1281">
      <w:pPr>
        <w:pStyle w:val="22"/>
        <w:spacing w:after="0" w:line="240" w:lineRule="auto"/>
        <w:ind w:left="0"/>
        <w:rPr>
          <w:color w:val="auto"/>
          <w:sz w:val="24"/>
          <w:szCs w:val="24"/>
        </w:rPr>
      </w:pPr>
    </w:p>
    <w:p w:rsidR="005C1281" w:rsidRPr="005C1281" w:rsidRDefault="005C1281" w:rsidP="005C1281">
      <w:pPr>
        <w:pStyle w:val="22"/>
        <w:spacing w:after="0" w:line="240" w:lineRule="auto"/>
        <w:ind w:left="0"/>
        <w:jc w:val="center"/>
        <w:rPr>
          <w:color w:val="auto"/>
          <w:sz w:val="24"/>
          <w:szCs w:val="24"/>
        </w:rPr>
      </w:pPr>
      <w:r w:rsidRPr="005C1281">
        <w:rPr>
          <w:color w:val="auto"/>
          <w:sz w:val="24"/>
          <w:szCs w:val="24"/>
        </w:rPr>
        <w:t>Сведения о существующей градостроительной деятельности на территории Адыковского сельского муниципального образования</w:t>
      </w:r>
    </w:p>
    <w:p w:rsidR="005C1281" w:rsidRPr="005C1281" w:rsidRDefault="005C1281" w:rsidP="005C1281">
      <w:pPr>
        <w:pStyle w:val="a7"/>
        <w:suppressAutoHyphens/>
        <w:jc w:val="both"/>
        <w:rPr>
          <w:rFonts w:ascii="Times New Roman" w:hAnsi="Times New Roman" w:cs="Times New Roman"/>
          <w:sz w:val="24"/>
          <w:szCs w:val="24"/>
          <w:lang w:eastAsia="en-US"/>
        </w:rPr>
      </w:pPr>
      <w:r w:rsidRPr="005C1281">
        <w:rPr>
          <w:rFonts w:ascii="Times New Roman" w:hAnsi="Times New Roman" w:cs="Times New Roman"/>
          <w:sz w:val="24"/>
          <w:szCs w:val="24"/>
          <w:lang w:eastAsia="en-US"/>
        </w:rPr>
        <w:t xml:space="preserve">           </w:t>
      </w:r>
    </w:p>
    <w:p w:rsidR="005C1281" w:rsidRPr="005C1281" w:rsidRDefault="005C1281" w:rsidP="005C1281">
      <w:pPr>
        <w:pStyle w:val="a7"/>
        <w:suppressAutoHyphens/>
        <w:ind w:firstLine="567"/>
        <w:jc w:val="both"/>
        <w:rPr>
          <w:rFonts w:ascii="Times New Roman" w:hAnsi="Times New Roman" w:cs="Times New Roman"/>
          <w:sz w:val="24"/>
          <w:szCs w:val="24"/>
          <w:lang w:eastAsia="en-US"/>
        </w:rPr>
      </w:pPr>
      <w:r w:rsidRPr="005C1281">
        <w:rPr>
          <w:rFonts w:ascii="Times New Roman" w:hAnsi="Times New Roman" w:cs="Times New Roman"/>
          <w:sz w:val="24"/>
          <w:szCs w:val="24"/>
          <w:lang w:eastAsia="en-US"/>
        </w:rPr>
        <w:t xml:space="preserve"> </w:t>
      </w:r>
      <w:proofErr w:type="gramStart"/>
      <w:r w:rsidRPr="005C1281">
        <w:rPr>
          <w:rFonts w:ascii="Times New Roman" w:hAnsi="Times New Roman" w:cs="Times New Roman"/>
          <w:sz w:val="24"/>
          <w:szCs w:val="24"/>
          <w:lang w:eastAsia="en-US"/>
        </w:rPr>
        <w:t>Всего домов – 201 ед., из них: дома блокированной застройки – 20 ед., одноквартирные дома – 181 ед. Материал стен:  кирпичные, саманные, панельные и прочие дома.</w:t>
      </w:r>
      <w:proofErr w:type="gramEnd"/>
    </w:p>
    <w:p w:rsidR="005C1281" w:rsidRPr="005C1281" w:rsidRDefault="005C1281" w:rsidP="005C1281">
      <w:pPr>
        <w:pStyle w:val="a7"/>
        <w:suppressAutoHyphens/>
        <w:ind w:firstLine="567"/>
        <w:jc w:val="both"/>
        <w:rPr>
          <w:rFonts w:ascii="Times New Roman" w:hAnsi="Times New Roman" w:cs="Times New Roman"/>
          <w:sz w:val="24"/>
          <w:szCs w:val="24"/>
          <w:lang w:eastAsia="en-US"/>
        </w:rPr>
      </w:pPr>
      <w:r w:rsidRPr="005C1281">
        <w:rPr>
          <w:rFonts w:ascii="Times New Roman" w:hAnsi="Times New Roman" w:cs="Times New Roman"/>
          <w:sz w:val="24"/>
          <w:szCs w:val="24"/>
          <w:lang w:eastAsia="ar-SA"/>
        </w:rPr>
        <w:t xml:space="preserve">Жилой фонд обеспечен  централизованными системами водоснабжения на 100 %. На территории расположена 1 водонапорная башня производительностью до 25 куб.м. в сутки. Водопроводные  </w:t>
      </w:r>
      <w:proofErr w:type="spellStart"/>
      <w:r w:rsidRPr="005C1281">
        <w:rPr>
          <w:rFonts w:ascii="Times New Roman" w:hAnsi="Times New Roman" w:cs="Times New Roman"/>
          <w:sz w:val="24"/>
          <w:szCs w:val="24"/>
          <w:lang w:eastAsia="ar-SA"/>
        </w:rPr>
        <w:t>внутрипоселковые</w:t>
      </w:r>
      <w:proofErr w:type="spellEnd"/>
      <w:r w:rsidRPr="005C1281">
        <w:rPr>
          <w:rFonts w:ascii="Times New Roman" w:hAnsi="Times New Roman" w:cs="Times New Roman"/>
          <w:sz w:val="24"/>
          <w:szCs w:val="24"/>
          <w:lang w:eastAsia="ar-SA"/>
        </w:rPr>
        <w:t xml:space="preserve"> разводящие сети протяженностью 6,8 км находятся в удовлетворительном состоянии. Магистральный водовод к п</w:t>
      </w:r>
      <w:proofErr w:type="gramStart"/>
      <w:r w:rsidRPr="005C1281">
        <w:rPr>
          <w:rFonts w:ascii="Times New Roman" w:hAnsi="Times New Roman" w:cs="Times New Roman"/>
          <w:sz w:val="24"/>
          <w:szCs w:val="24"/>
          <w:lang w:eastAsia="ar-SA"/>
        </w:rPr>
        <w:t>.А</w:t>
      </w:r>
      <w:proofErr w:type="gramEnd"/>
      <w:r w:rsidRPr="005C1281">
        <w:rPr>
          <w:rFonts w:ascii="Times New Roman" w:hAnsi="Times New Roman" w:cs="Times New Roman"/>
          <w:sz w:val="24"/>
          <w:szCs w:val="24"/>
          <w:lang w:eastAsia="ar-SA"/>
        </w:rPr>
        <w:t>дык протяженностью 7 км от водоочистной насосной станции «Струя». Электроснабжение потребителей поселения  осуществляется на 100 % от питающих центров электрических сетей ПАО «МРСК Юга» филиала «</w:t>
      </w:r>
      <w:proofErr w:type="spellStart"/>
      <w:r w:rsidRPr="005C1281">
        <w:rPr>
          <w:rFonts w:ascii="Times New Roman" w:hAnsi="Times New Roman" w:cs="Times New Roman"/>
          <w:sz w:val="24"/>
          <w:szCs w:val="24"/>
          <w:lang w:eastAsia="ar-SA"/>
        </w:rPr>
        <w:t>Калмэнерго</w:t>
      </w:r>
      <w:proofErr w:type="spellEnd"/>
      <w:r w:rsidRPr="005C1281">
        <w:rPr>
          <w:rFonts w:ascii="Times New Roman" w:hAnsi="Times New Roman" w:cs="Times New Roman"/>
          <w:sz w:val="24"/>
          <w:szCs w:val="24"/>
          <w:lang w:eastAsia="ar-SA"/>
        </w:rPr>
        <w:t>».</w:t>
      </w:r>
    </w:p>
    <w:p w:rsidR="005C1281" w:rsidRPr="005C1281" w:rsidRDefault="005C1281" w:rsidP="005C1281">
      <w:pPr>
        <w:pStyle w:val="a7"/>
        <w:suppressAutoHyphens/>
        <w:jc w:val="both"/>
        <w:rPr>
          <w:rFonts w:ascii="Times New Roman" w:hAnsi="Times New Roman" w:cs="Times New Roman"/>
          <w:sz w:val="24"/>
          <w:szCs w:val="24"/>
          <w:lang w:eastAsia="ar-SA"/>
        </w:rPr>
      </w:pPr>
      <w:r w:rsidRPr="005C1281">
        <w:rPr>
          <w:rFonts w:ascii="Times New Roman" w:hAnsi="Times New Roman" w:cs="Times New Roman"/>
          <w:sz w:val="24"/>
          <w:szCs w:val="24"/>
          <w:lang w:eastAsia="ar-SA"/>
        </w:rPr>
        <w:t xml:space="preserve">              </w:t>
      </w:r>
    </w:p>
    <w:p w:rsidR="005C1281" w:rsidRPr="005C1281" w:rsidRDefault="005C1281" w:rsidP="005C1281">
      <w:pPr>
        <w:shd w:val="clear" w:color="auto" w:fill="FFFFFF"/>
        <w:ind w:firstLine="426"/>
        <w:jc w:val="center"/>
        <w:rPr>
          <w:b/>
          <w:bCs/>
        </w:rPr>
      </w:pPr>
      <w:r w:rsidRPr="005C1281">
        <w:rPr>
          <w:b/>
          <w:bCs/>
        </w:rPr>
        <w:t>Характеристика деятельности в сфере транспорта, оценка транспортного спроса.</w:t>
      </w:r>
    </w:p>
    <w:p w:rsidR="005C1281" w:rsidRPr="005C1281" w:rsidRDefault="005C1281" w:rsidP="005C1281">
      <w:pPr>
        <w:shd w:val="clear" w:color="auto" w:fill="FFFFFF"/>
        <w:ind w:firstLine="426"/>
        <w:jc w:val="center"/>
      </w:pPr>
    </w:p>
    <w:p w:rsidR="005C1281" w:rsidRPr="005C1281" w:rsidRDefault="005C1281" w:rsidP="005C1281">
      <w:pPr>
        <w:shd w:val="clear" w:color="auto" w:fill="FFFFFF"/>
        <w:ind w:firstLine="567"/>
        <w:jc w:val="both"/>
      </w:pPr>
      <w:r w:rsidRPr="005C1281">
        <w:tab/>
      </w:r>
      <w:r w:rsidRPr="005C1281">
        <w:rPr>
          <w:bCs/>
        </w:rPr>
        <w:t xml:space="preserve">Транспортно-экономические связи </w:t>
      </w:r>
      <w:r w:rsidRPr="005C1281">
        <w:t>Адыковского сельского муниципального образования Республики Калмыкия</w:t>
      </w:r>
      <w:r w:rsidRPr="005C1281">
        <w:rPr>
          <w:bCs/>
        </w:rPr>
        <w:t xml:space="preserve"> осуществляются только автомобильным видом транспорта. </w:t>
      </w:r>
      <w:r w:rsidRPr="005C1281">
        <w:t xml:space="preserve">Транспортные предприятия на территории поселения отсутствуют. В населенном пункте регулярный </w:t>
      </w:r>
      <w:proofErr w:type="spellStart"/>
      <w:r w:rsidRPr="005C1281">
        <w:t>внутрипоселковый</w:t>
      </w:r>
      <w:proofErr w:type="spellEnd"/>
      <w:r w:rsidRPr="005C1281">
        <w:t xml:space="preserve"> транспорт отсутствует. Большинство передвижений в поселении приходится на личный транспорт и пешеходные сообщения.</w:t>
      </w:r>
    </w:p>
    <w:p w:rsidR="005C1281" w:rsidRPr="005C1281" w:rsidRDefault="005C1281" w:rsidP="005C1281">
      <w:pPr>
        <w:shd w:val="clear" w:color="auto" w:fill="FFFFFF"/>
        <w:ind w:firstLine="567"/>
        <w:jc w:val="both"/>
      </w:pPr>
      <w:r w:rsidRPr="005C1281">
        <w:t xml:space="preserve">В основе оценки транспортного спроса лежит анализ передвижения населения к объектам тяготения.   </w:t>
      </w:r>
    </w:p>
    <w:p w:rsidR="005C1281" w:rsidRPr="005C1281" w:rsidRDefault="005C1281" w:rsidP="005C1281">
      <w:pPr>
        <w:shd w:val="clear" w:color="auto" w:fill="FFFFFF"/>
        <w:ind w:firstLine="567"/>
        <w:jc w:val="both"/>
      </w:pPr>
      <w:r w:rsidRPr="005C1281">
        <w:t xml:space="preserve">Можно выделить основные группы объектов тяготения: </w:t>
      </w:r>
    </w:p>
    <w:p w:rsidR="005C1281" w:rsidRPr="005C1281" w:rsidRDefault="005C1281" w:rsidP="005C1281">
      <w:pPr>
        <w:pStyle w:val="210"/>
        <w:spacing w:after="0" w:line="240" w:lineRule="auto"/>
        <w:ind w:left="0" w:firstLine="567"/>
        <w:jc w:val="both"/>
        <w:rPr>
          <w:rFonts w:ascii="Times New Roman" w:hAnsi="Times New Roman" w:cs="Times New Roman"/>
        </w:rPr>
      </w:pPr>
      <w:r w:rsidRPr="005C1281">
        <w:rPr>
          <w:rFonts w:ascii="Times New Roman" w:hAnsi="Times New Roman" w:cs="Times New Roman"/>
        </w:rPr>
        <w:t>- объекты социальной сферы;</w:t>
      </w:r>
    </w:p>
    <w:p w:rsidR="005C1281" w:rsidRPr="005C1281" w:rsidRDefault="005C1281" w:rsidP="005C1281">
      <w:pPr>
        <w:pStyle w:val="210"/>
        <w:spacing w:after="0" w:line="240" w:lineRule="auto"/>
        <w:ind w:left="0" w:firstLine="567"/>
        <w:jc w:val="both"/>
        <w:rPr>
          <w:rFonts w:ascii="Times New Roman" w:hAnsi="Times New Roman" w:cs="Times New Roman"/>
        </w:rPr>
      </w:pPr>
      <w:r w:rsidRPr="005C1281">
        <w:rPr>
          <w:rFonts w:ascii="Times New Roman" w:hAnsi="Times New Roman" w:cs="Times New Roman"/>
        </w:rPr>
        <w:t>- объекты трудовой деятельности;</w:t>
      </w:r>
    </w:p>
    <w:p w:rsidR="005C1281" w:rsidRPr="005C1281" w:rsidRDefault="005C1281" w:rsidP="005C1281">
      <w:pPr>
        <w:ind w:firstLine="567"/>
        <w:jc w:val="both"/>
      </w:pPr>
      <w:r w:rsidRPr="005C1281">
        <w:t>- узловые объекты транспортной инфраструктуры.</w:t>
      </w:r>
    </w:p>
    <w:p w:rsidR="005C1281" w:rsidRPr="005C1281" w:rsidRDefault="005C1281" w:rsidP="005C1281">
      <w:pPr>
        <w:pStyle w:val="210"/>
        <w:spacing w:after="0" w:line="240" w:lineRule="auto"/>
        <w:ind w:left="0"/>
        <w:jc w:val="center"/>
        <w:rPr>
          <w:rFonts w:ascii="Times New Roman" w:hAnsi="Times New Roman" w:cs="Times New Roman"/>
        </w:rPr>
      </w:pPr>
    </w:p>
    <w:p w:rsidR="005C1281" w:rsidRPr="005C1281" w:rsidRDefault="005C1281" w:rsidP="005C1281">
      <w:pPr>
        <w:ind w:firstLine="708"/>
        <w:jc w:val="center"/>
        <w:rPr>
          <w:b/>
          <w:bCs/>
        </w:rPr>
      </w:pPr>
      <w:r w:rsidRPr="005C1281">
        <w:rPr>
          <w:b/>
          <w:bCs/>
        </w:rPr>
        <w:t>2.3 Характеристика функционирования и показатели работы транспортной инфраструктуры по видам транспорта, имеющегося на территории Адыковского сельского муниципального образования.</w:t>
      </w:r>
    </w:p>
    <w:p w:rsidR="005C1281" w:rsidRPr="005C1281" w:rsidRDefault="005C1281" w:rsidP="005C1281">
      <w:pPr>
        <w:ind w:firstLine="708"/>
        <w:jc w:val="both"/>
        <w:rPr>
          <w:b/>
          <w:bCs/>
        </w:rPr>
      </w:pPr>
    </w:p>
    <w:p w:rsidR="005C1281" w:rsidRPr="005C1281" w:rsidRDefault="005C1281" w:rsidP="005C1281">
      <w:pPr>
        <w:ind w:firstLine="567"/>
        <w:jc w:val="both"/>
      </w:pPr>
      <w:r w:rsidRPr="005C1281">
        <w:t xml:space="preserve"> Развитие транспортной системы Адыковского сельского муниципального образования (далее – Поселение) является необходимым условием для улучшения качества жизни жителей в поселении.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5C1281" w:rsidRPr="005C1281" w:rsidRDefault="005C1281" w:rsidP="005C1281">
      <w:pPr>
        <w:ind w:firstLine="567"/>
        <w:jc w:val="both"/>
      </w:pPr>
      <w:r w:rsidRPr="005C1281">
        <w:t>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5C1281" w:rsidRPr="005C1281" w:rsidRDefault="005C1281" w:rsidP="005C1281">
      <w:pPr>
        <w:ind w:firstLine="567"/>
        <w:jc w:val="both"/>
      </w:pPr>
      <w:r w:rsidRPr="005C1281">
        <w:t>Воздушные перевозки не осуществляются.</w:t>
      </w:r>
    </w:p>
    <w:p w:rsidR="005C1281" w:rsidRPr="005C1281" w:rsidRDefault="005C1281" w:rsidP="005C1281">
      <w:pPr>
        <w:ind w:firstLine="567"/>
        <w:jc w:val="both"/>
      </w:pPr>
      <w:r w:rsidRPr="005C1281">
        <w:t>Водного  транспорта</w:t>
      </w:r>
      <w:r w:rsidRPr="005C1281">
        <w:rPr>
          <w:b/>
          <w:bCs/>
        </w:rPr>
        <w:t xml:space="preserve"> </w:t>
      </w:r>
      <w:r w:rsidRPr="005C1281">
        <w:t>на территории поселения нет.</w:t>
      </w:r>
    </w:p>
    <w:p w:rsidR="005C1281" w:rsidRPr="005C1281" w:rsidRDefault="005C1281" w:rsidP="005C1281">
      <w:pPr>
        <w:pStyle w:val="af4"/>
        <w:widowControl w:val="0"/>
        <w:spacing w:after="0"/>
        <w:ind w:firstLine="567"/>
        <w:rPr>
          <w:rFonts w:ascii="Times New Roman" w:hAnsi="Times New Roman" w:cs="Times New Roman"/>
          <w:snapToGrid w:val="0"/>
          <w:sz w:val="24"/>
          <w:szCs w:val="24"/>
        </w:rPr>
      </w:pPr>
      <w:r w:rsidRPr="005C1281">
        <w:rPr>
          <w:rFonts w:ascii="Times New Roman" w:hAnsi="Times New Roman" w:cs="Times New Roman"/>
          <w:snapToGrid w:val="0"/>
          <w:sz w:val="24"/>
          <w:szCs w:val="24"/>
        </w:rPr>
        <w:t xml:space="preserve">На территории поселения железнодорожных магистралей нет. </w:t>
      </w:r>
    </w:p>
    <w:p w:rsidR="005C1281" w:rsidRPr="005C1281" w:rsidRDefault="005C1281" w:rsidP="005C1281">
      <w:pPr>
        <w:jc w:val="both"/>
        <w:rPr>
          <w:b/>
          <w:bCs/>
        </w:rPr>
      </w:pPr>
    </w:p>
    <w:p w:rsidR="005C1281" w:rsidRPr="005C1281" w:rsidRDefault="005C1281" w:rsidP="005C1281">
      <w:pPr>
        <w:ind w:firstLine="708"/>
        <w:jc w:val="center"/>
      </w:pPr>
      <w:r w:rsidRPr="005C1281">
        <w:rPr>
          <w:b/>
          <w:bCs/>
        </w:rPr>
        <w:t>2.4. Характеристика сети дорог поселения, параметры дорожного движения, оценка качества содержания дорог</w:t>
      </w:r>
      <w:r w:rsidRPr="005C1281">
        <w:t>.</w:t>
      </w:r>
    </w:p>
    <w:p w:rsidR="005C1281" w:rsidRPr="005C1281" w:rsidRDefault="005C1281" w:rsidP="005C1281">
      <w:pPr>
        <w:ind w:firstLine="708"/>
        <w:jc w:val="both"/>
      </w:pPr>
      <w:r w:rsidRPr="005C1281">
        <w:t xml:space="preserve">                                                                                                       </w:t>
      </w:r>
    </w:p>
    <w:p w:rsidR="005C1281" w:rsidRPr="005C1281" w:rsidRDefault="005C1281" w:rsidP="005C1281">
      <w:pPr>
        <w:widowControl w:val="0"/>
        <w:ind w:firstLine="567"/>
        <w:jc w:val="both"/>
        <w:rPr>
          <w:b/>
          <w:bCs/>
        </w:rPr>
      </w:pPr>
      <w:r w:rsidRPr="005C1281">
        <w:t xml:space="preserve">Дорожно-транспортная сеть муниципального образования состоит из автодороги </w:t>
      </w:r>
      <w:r w:rsidRPr="005C1281">
        <w:lastRenderedPageBreak/>
        <w:t xml:space="preserve">республиканского и местного значения, а также </w:t>
      </w:r>
      <w:proofErr w:type="spellStart"/>
      <w:r w:rsidRPr="005C1281">
        <w:t>внутрипоселковых</w:t>
      </w:r>
      <w:proofErr w:type="spellEnd"/>
      <w:r w:rsidRPr="005C1281">
        <w:t xml:space="preserve"> дорог и подъезда к п. Адык, которые </w:t>
      </w:r>
      <w:r>
        <w:t>находятся</w:t>
      </w:r>
      <w:r w:rsidRPr="005C1281">
        <w:t xml:space="preserve"> в собственност</w:t>
      </w:r>
      <w:r>
        <w:t>и</w:t>
      </w:r>
      <w:r w:rsidRPr="005C1281">
        <w:t xml:space="preserve"> Черноземельского районного муниципального образования.</w:t>
      </w:r>
      <w:r w:rsidRPr="005C1281">
        <w:rPr>
          <w:b/>
          <w:bCs/>
        </w:rPr>
        <w:t xml:space="preserve"> </w:t>
      </w:r>
    </w:p>
    <w:p w:rsidR="005C1281" w:rsidRPr="005C1281" w:rsidRDefault="005C1281" w:rsidP="005C1281">
      <w:pPr>
        <w:widowControl w:val="0"/>
        <w:ind w:firstLine="567"/>
        <w:jc w:val="both"/>
        <w:rPr>
          <w:b/>
          <w:bCs/>
        </w:rPr>
      </w:pPr>
    </w:p>
    <w:p w:rsidR="005C1281" w:rsidRPr="005C1281" w:rsidRDefault="005C1281" w:rsidP="005C1281">
      <w:pPr>
        <w:widowControl w:val="0"/>
        <w:jc w:val="center"/>
        <w:rPr>
          <w:b/>
          <w:bCs/>
        </w:rPr>
      </w:pPr>
      <w:r w:rsidRPr="005C1281">
        <w:rPr>
          <w:b/>
        </w:rPr>
        <w:t>Характеристика автомобильных дорог Адыковского СМО РК</w:t>
      </w:r>
    </w:p>
    <w:tbl>
      <w:tblPr>
        <w:tblpPr w:leftFromText="180" w:rightFromText="180" w:vertAnchor="text" w:horzAnchor="margin" w:tblpY="38"/>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75"/>
        <w:gridCol w:w="4111"/>
        <w:gridCol w:w="1134"/>
        <w:gridCol w:w="855"/>
        <w:gridCol w:w="7"/>
        <w:gridCol w:w="830"/>
        <w:gridCol w:w="1001"/>
        <w:gridCol w:w="1134"/>
      </w:tblGrid>
      <w:tr w:rsidR="005C1281" w:rsidRPr="005C1281" w:rsidTr="000A56A4">
        <w:trPr>
          <w:trHeight w:val="273"/>
        </w:trPr>
        <w:tc>
          <w:tcPr>
            <w:tcW w:w="675" w:type="dxa"/>
            <w:vMerge w:val="restart"/>
            <w:tcBorders>
              <w:top w:val="single" w:sz="2" w:space="0" w:color="auto"/>
              <w:left w:val="single" w:sz="2" w:space="0" w:color="auto"/>
              <w:bottom w:val="single" w:sz="2" w:space="0" w:color="auto"/>
              <w:right w:val="single" w:sz="4" w:space="0" w:color="auto"/>
            </w:tcBorders>
            <w:vAlign w:val="center"/>
          </w:tcPr>
          <w:p w:rsidR="005C1281" w:rsidRPr="005C1281" w:rsidRDefault="005C1281" w:rsidP="000A56A4">
            <w:pPr>
              <w:widowControl w:val="0"/>
              <w:ind w:left="-57" w:right="-57"/>
              <w:jc w:val="center"/>
            </w:pPr>
            <w:r w:rsidRPr="005C1281">
              <w:rPr>
                <w:bCs/>
              </w:rPr>
              <w:t>№</w:t>
            </w:r>
          </w:p>
          <w:p w:rsidR="005C1281" w:rsidRPr="005C1281" w:rsidRDefault="005C1281" w:rsidP="000A56A4">
            <w:pPr>
              <w:widowControl w:val="0"/>
              <w:ind w:left="-57" w:right="-57"/>
              <w:jc w:val="center"/>
            </w:pPr>
            <w:proofErr w:type="spellStart"/>
            <w:proofErr w:type="gramStart"/>
            <w:r w:rsidRPr="005C1281">
              <w:rPr>
                <w:bCs/>
              </w:rPr>
              <w:t>п</w:t>
            </w:r>
            <w:proofErr w:type="spellEnd"/>
            <w:proofErr w:type="gramEnd"/>
            <w:r w:rsidRPr="005C1281">
              <w:rPr>
                <w:bCs/>
              </w:rPr>
              <w:t>/</w:t>
            </w:r>
            <w:proofErr w:type="spellStart"/>
            <w:r w:rsidRPr="005C1281">
              <w:rPr>
                <w:bCs/>
              </w:rPr>
              <w:t>п</w:t>
            </w:r>
            <w:proofErr w:type="spellEnd"/>
          </w:p>
        </w:tc>
        <w:tc>
          <w:tcPr>
            <w:tcW w:w="4111" w:type="dxa"/>
            <w:vMerge w:val="restart"/>
            <w:tcBorders>
              <w:top w:val="single" w:sz="2" w:space="0" w:color="auto"/>
              <w:left w:val="single" w:sz="4" w:space="0" w:color="auto"/>
              <w:bottom w:val="single" w:sz="2" w:space="0" w:color="auto"/>
              <w:right w:val="single" w:sz="2" w:space="0" w:color="auto"/>
            </w:tcBorders>
            <w:vAlign w:val="center"/>
          </w:tcPr>
          <w:p w:rsidR="005C1281" w:rsidRPr="005C1281" w:rsidRDefault="005C1281" w:rsidP="000A56A4">
            <w:pPr>
              <w:widowControl w:val="0"/>
              <w:ind w:left="-57" w:right="-57"/>
              <w:jc w:val="center"/>
            </w:pPr>
            <w:r w:rsidRPr="005C1281">
              <w:t>Наименование автомобильной дороги</w:t>
            </w:r>
          </w:p>
        </w:tc>
        <w:tc>
          <w:tcPr>
            <w:tcW w:w="1134" w:type="dxa"/>
            <w:vMerge w:val="restart"/>
            <w:tcBorders>
              <w:top w:val="single" w:sz="2" w:space="0" w:color="auto"/>
              <w:left w:val="single" w:sz="4" w:space="0" w:color="auto"/>
              <w:bottom w:val="single" w:sz="2" w:space="0" w:color="auto"/>
              <w:right w:val="single" w:sz="4" w:space="0" w:color="auto"/>
            </w:tcBorders>
            <w:vAlign w:val="center"/>
          </w:tcPr>
          <w:p w:rsidR="005C1281" w:rsidRPr="005C1281" w:rsidRDefault="005C1281" w:rsidP="000A56A4">
            <w:pPr>
              <w:ind w:left="-57" w:right="-57"/>
              <w:jc w:val="center"/>
            </w:pPr>
            <w:r w:rsidRPr="005C1281">
              <w:t>Протяженность,</w:t>
            </w:r>
          </w:p>
          <w:p w:rsidR="005C1281" w:rsidRPr="005C1281" w:rsidRDefault="005C1281" w:rsidP="000A56A4">
            <w:pPr>
              <w:ind w:left="-57" w:right="-57"/>
              <w:jc w:val="center"/>
              <w:rPr>
                <w:b/>
                <w:bCs/>
              </w:rPr>
            </w:pPr>
            <w:r w:rsidRPr="005C1281">
              <w:t>Км</w:t>
            </w:r>
          </w:p>
        </w:tc>
        <w:tc>
          <w:tcPr>
            <w:tcW w:w="3827" w:type="dxa"/>
            <w:gridSpan w:val="5"/>
            <w:tcBorders>
              <w:top w:val="single" w:sz="2" w:space="0" w:color="auto"/>
              <w:left w:val="single" w:sz="4" w:space="0" w:color="auto"/>
              <w:bottom w:val="single" w:sz="4" w:space="0" w:color="auto"/>
              <w:right w:val="single" w:sz="4" w:space="0" w:color="auto"/>
            </w:tcBorders>
            <w:vAlign w:val="center"/>
          </w:tcPr>
          <w:p w:rsidR="005C1281" w:rsidRPr="005C1281" w:rsidRDefault="005C1281" w:rsidP="000A56A4">
            <w:pPr>
              <w:ind w:left="-57" w:right="-57"/>
              <w:jc w:val="center"/>
              <w:rPr>
                <w:b/>
                <w:bCs/>
              </w:rPr>
            </w:pPr>
            <w:r w:rsidRPr="005C1281">
              <w:rPr>
                <w:bCs/>
              </w:rPr>
              <w:t xml:space="preserve">В том числе по типу покрытия, </w:t>
            </w:r>
            <w:proofErr w:type="gramStart"/>
            <w:r w:rsidRPr="005C1281">
              <w:rPr>
                <w:bCs/>
              </w:rPr>
              <w:t>км</w:t>
            </w:r>
            <w:proofErr w:type="gramEnd"/>
          </w:p>
        </w:tc>
      </w:tr>
      <w:tr w:rsidR="005C1281" w:rsidRPr="005C1281" w:rsidTr="000A56A4">
        <w:trPr>
          <w:trHeight w:val="465"/>
        </w:trPr>
        <w:tc>
          <w:tcPr>
            <w:tcW w:w="675" w:type="dxa"/>
            <w:vMerge/>
            <w:tcBorders>
              <w:top w:val="single" w:sz="2" w:space="0" w:color="auto"/>
              <w:left w:val="single" w:sz="2" w:space="0" w:color="auto"/>
              <w:bottom w:val="single" w:sz="2" w:space="0" w:color="auto"/>
              <w:right w:val="single" w:sz="4" w:space="0" w:color="auto"/>
            </w:tcBorders>
            <w:vAlign w:val="center"/>
          </w:tcPr>
          <w:p w:rsidR="005C1281" w:rsidRPr="005C1281" w:rsidRDefault="005C1281" w:rsidP="000A56A4">
            <w:pPr>
              <w:ind w:left="-57" w:right="-57"/>
              <w:jc w:val="center"/>
            </w:pPr>
          </w:p>
        </w:tc>
        <w:tc>
          <w:tcPr>
            <w:tcW w:w="4111" w:type="dxa"/>
            <w:vMerge/>
            <w:tcBorders>
              <w:top w:val="single" w:sz="2" w:space="0" w:color="auto"/>
              <w:left w:val="single" w:sz="4" w:space="0" w:color="auto"/>
              <w:bottom w:val="single" w:sz="2" w:space="0" w:color="auto"/>
              <w:right w:val="single" w:sz="2" w:space="0" w:color="auto"/>
            </w:tcBorders>
            <w:vAlign w:val="center"/>
          </w:tcPr>
          <w:p w:rsidR="005C1281" w:rsidRPr="005C1281" w:rsidRDefault="005C1281" w:rsidP="000A56A4">
            <w:pPr>
              <w:ind w:left="-57" w:right="-57"/>
              <w:jc w:val="center"/>
            </w:pPr>
          </w:p>
        </w:tc>
        <w:tc>
          <w:tcPr>
            <w:tcW w:w="1134" w:type="dxa"/>
            <w:vMerge/>
            <w:tcBorders>
              <w:top w:val="single" w:sz="2" w:space="0" w:color="auto"/>
              <w:left w:val="single" w:sz="4" w:space="0" w:color="auto"/>
              <w:bottom w:val="single" w:sz="2" w:space="0" w:color="auto"/>
              <w:right w:val="single" w:sz="4" w:space="0" w:color="auto"/>
            </w:tcBorders>
            <w:vAlign w:val="center"/>
          </w:tcPr>
          <w:p w:rsidR="005C1281" w:rsidRPr="005C1281" w:rsidRDefault="005C1281" w:rsidP="000A56A4">
            <w:pPr>
              <w:ind w:left="-57" w:right="-57"/>
              <w:jc w:val="center"/>
              <w:rPr>
                <w:b/>
                <w:bCs/>
              </w:rPr>
            </w:pPr>
          </w:p>
        </w:tc>
        <w:tc>
          <w:tcPr>
            <w:tcW w:w="862" w:type="dxa"/>
            <w:gridSpan w:val="2"/>
            <w:tcBorders>
              <w:top w:val="single" w:sz="4" w:space="0" w:color="auto"/>
              <w:left w:val="single" w:sz="4" w:space="0" w:color="auto"/>
              <w:bottom w:val="single" w:sz="2" w:space="0" w:color="auto"/>
              <w:right w:val="single" w:sz="4" w:space="0" w:color="auto"/>
            </w:tcBorders>
            <w:vAlign w:val="center"/>
          </w:tcPr>
          <w:p w:rsidR="005C1281" w:rsidRPr="005C1281" w:rsidRDefault="005C1281" w:rsidP="000A56A4">
            <w:pPr>
              <w:ind w:left="-57" w:right="-57"/>
              <w:jc w:val="center"/>
              <w:rPr>
                <w:b/>
                <w:bCs/>
              </w:rPr>
            </w:pPr>
            <w:proofErr w:type="spellStart"/>
            <w:r w:rsidRPr="005C1281">
              <w:t>ц</w:t>
            </w:r>
            <w:proofErr w:type="spellEnd"/>
            <w:r w:rsidRPr="005C1281">
              <w:rPr>
                <w:lang w:val="en-US"/>
              </w:rPr>
              <w:t>/</w:t>
            </w:r>
            <w:r w:rsidRPr="005C1281">
              <w:t>б</w:t>
            </w:r>
          </w:p>
        </w:tc>
        <w:tc>
          <w:tcPr>
            <w:tcW w:w="830" w:type="dxa"/>
            <w:tcBorders>
              <w:top w:val="single" w:sz="4" w:space="0" w:color="auto"/>
              <w:left w:val="single" w:sz="4" w:space="0" w:color="auto"/>
              <w:bottom w:val="single" w:sz="2" w:space="0" w:color="auto"/>
              <w:right w:val="single" w:sz="4" w:space="0" w:color="auto"/>
            </w:tcBorders>
            <w:vAlign w:val="center"/>
          </w:tcPr>
          <w:p w:rsidR="005C1281" w:rsidRPr="005C1281" w:rsidRDefault="005C1281" w:rsidP="000A56A4">
            <w:pPr>
              <w:ind w:left="-57" w:right="-57"/>
              <w:jc w:val="center"/>
              <w:rPr>
                <w:b/>
                <w:bCs/>
              </w:rPr>
            </w:pPr>
            <w:r w:rsidRPr="005C1281">
              <w:t>а</w:t>
            </w:r>
            <w:r w:rsidRPr="005C1281">
              <w:rPr>
                <w:lang w:val="en-US"/>
              </w:rPr>
              <w:t>/</w:t>
            </w:r>
            <w:r w:rsidRPr="005C1281">
              <w:t>б</w:t>
            </w:r>
          </w:p>
        </w:tc>
        <w:tc>
          <w:tcPr>
            <w:tcW w:w="1001" w:type="dxa"/>
            <w:tcBorders>
              <w:top w:val="single" w:sz="4" w:space="0" w:color="auto"/>
              <w:left w:val="single" w:sz="4" w:space="0" w:color="auto"/>
              <w:bottom w:val="single" w:sz="2" w:space="0" w:color="auto"/>
              <w:right w:val="single" w:sz="4" w:space="0" w:color="auto"/>
            </w:tcBorders>
            <w:vAlign w:val="center"/>
          </w:tcPr>
          <w:p w:rsidR="005C1281" w:rsidRPr="005C1281" w:rsidRDefault="005C1281" w:rsidP="000A56A4">
            <w:pPr>
              <w:ind w:left="-57" w:right="-57"/>
              <w:jc w:val="center"/>
              <w:rPr>
                <w:b/>
                <w:bCs/>
              </w:rPr>
            </w:pPr>
            <w:proofErr w:type="spellStart"/>
            <w:r w:rsidRPr="005C1281">
              <w:t>Щебен</w:t>
            </w:r>
            <w:proofErr w:type="spellEnd"/>
            <w:r w:rsidRPr="005C1281">
              <w:t>.</w:t>
            </w:r>
          </w:p>
        </w:tc>
        <w:tc>
          <w:tcPr>
            <w:tcW w:w="1134" w:type="dxa"/>
            <w:tcBorders>
              <w:top w:val="single" w:sz="4" w:space="0" w:color="auto"/>
              <w:left w:val="single" w:sz="4" w:space="0" w:color="auto"/>
              <w:bottom w:val="single" w:sz="2" w:space="0" w:color="auto"/>
              <w:right w:val="single" w:sz="4" w:space="0" w:color="auto"/>
            </w:tcBorders>
            <w:vAlign w:val="center"/>
          </w:tcPr>
          <w:p w:rsidR="005C1281" w:rsidRPr="005C1281" w:rsidRDefault="005C1281" w:rsidP="000A56A4">
            <w:pPr>
              <w:ind w:left="-57" w:right="-57"/>
              <w:jc w:val="center"/>
              <w:rPr>
                <w:b/>
                <w:bCs/>
              </w:rPr>
            </w:pPr>
            <w:r w:rsidRPr="005C1281">
              <w:t>Грунтов.</w:t>
            </w:r>
          </w:p>
        </w:tc>
      </w:tr>
      <w:tr w:rsidR="005C1281" w:rsidRPr="005C1281" w:rsidTr="000A56A4">
        <w:trPr>
          <w:trHeight w:val="345"/>
        </w:trPr>
        <w:tc>
          <w:tcPr>
            <w:tcW w:w="675" w:type="dxa"/>
            <w:tcBorders>
              <w:top w:val="single" w:sz="4" w:space="0" w:color="auto"/>
              <w:left w:val="single" w:sz="2"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4111" w:type="dxa"/>
            <w:tcBorders>
              <w:top w:val="nil"/>
              <w:left w:val="single" w:sz="4" w:space="0" w:color="auto"/>
              <w:bottom w:val="single" w:sz="4" w:space="0" w:color="auto"/>
              <w:right w:val="single" w:sz="2" w:space="0" w:color="auto"/>
            </w:tcBorders>
          </w:tcPr>
          <w:p w:rsidR="005C1281" w:rsidRPr="005C1281" w:rsidRDefault="005C1281" w:rsidP="000A56A4">
            <w:pPr>
              <w:widowControl w:val="0"/>
              <w:ind w:left="-57" w:right="-57"/>
              <w:jc w:val="center"/>
            </w:pPr>
            <w:r w:rsidRPr="005C1281">
              <w:rPr>
                <w:b/>
              </w:rPr>
              <w:t>Муниципальные и региональные дороги</w:t>
            </w:r>
          </w:p>
        </w:tc>
        <w:tc>
          <w:tcPr>
            <w:tcW w:w="1134" w:type="dxa"/>
            <w:tcBorders>
              <w:top w:val="nil"/>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pPr>
          </w:p>
        </w:tc>
        <w:tc>
          <w:tcPr>
            <w:tcW w:w="855" w:type="dxa"/>
            <w:tcBorders>
              <w:top w:val="single" w:sz="4" w:space="0" w:color="auto"/>
              <w:left w:val="single" w:sz="2"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p>
        </w:tc>
        <w:tc>
          <w:tcPr>
            <w:tcW w:w="837" w:type="dxa"/>
            <w:gridSpan w:val="2"/>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pPr>
          </w:p>
        </w:tc>
        <w:tc>
          <w:tcPr>
            <w:tcW w:w="1001" w:type="dxa"/>
            <w:tcBorders>
              <w:top w:val="single" w:sz="4" w:space="0" w:color="auto"/>
              <w:left w:val="single" w:sz="2" w:space="0" w:color="auto"/>
              <w:bottom w:val="single" w:sz="4" w:space="0" w:color="auto"/>
              <w:right w:val="single" w:sz="4" w:space="0" w:color="auto"/>
            </w:tcBorders>
            <w:vAlign w:val="center"/>
          </w:tcPr>
          <w:p w:rsidR="005C1281" w:rsidRPr="005C1281" w:rsidRDefault="005C1281" w:rsidP="000A56A4">
            <w:pPr>
              <w:ind w:left="-57" w:right="-57"/>
              <w:jc w:val="center"/>
              <w:rPr>
                <w:b/>
                <w:bCs/>
              </w:rPr>
            </w:pPr>
          </w:p>
        </w:tc>
        <w:tc>
          <w:tcPr>
            <w:tcW w:w="1134" w:type="dxa"/>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ind w:left="-57" w:right="-57"/>
              <w:jc w:val="center"/>
              <w:rPr>
                <w:b/>
                <w:bCs/>
              </w:rPr>
            </w:pPr>
          </w:p>
        </w:tc>
      </w:tr>
      <w:tr w:rsidR="005C1281" w:rsidRPr="005C1281" w:rsidTr="000A56A4">
        <w:trPr>
          <w:trHeight w:val="345"/>
        </w:trPr>
        <w:tc>
          <w:tcPr>
            <w:tcW w:w="675" w:type="dxa"/>
            <w:tcBorders>
              <w:top w:val="single" w:sz="4" w:space="0" w:color="auto"/>
              <w:left w:val="single" w:sz="2" w:space="0" w:color="auto"/>
              <w:bottom w:val="single" w:sz="4" w:space="0" w:color="auto"/>
              <w:right w:val="single" w:sz="4" w:space="0" w:color="auto"/>
            </w:tcBorders>
          </w:tcPr>
          <w:p w:rsidR="005C1281" w:rsidRPr="005C1281" w:rsidRDefault="005C1281" w:rsidP="000A56A4">
            <w:pPr>
              <w:widowControl w:val="0"/>
              <w:ind w:left="-57" w:right="-57"/>
              <w:jc w:val="center"/>
            </w:pPr>
            <w:r w:rsidRPr="005C1281">
              <w:rPr>
                <w:bCs/>
              </w:rPr>
              <w:t>1</w:t>
            </w:r>
          </w:p>
        </w:tc>
        <w:tc>
          <w:tcPr>
            <w:tcW w:w="4111" w:type="dxa"/>
            <w:tcBorders>
              <w:top w:val="nil"/>
              <w:left w:val="single" w:sz="4" w:space="0" w:color="auto"/>
              <w:bottom w:val="single" w:sz="4" w:space="0" w:color="auto"/>
              <w:right w:val="single" w:sz="2" w:space="0" w:color="auto"/>
            </w:tcBorders>
          </w:tcPr>
          <w:p w:rsidR="005C1281" w:rsidRPr="005C1281" w:rsidRDefault="005C1281" w:rsidP="000A56A4">
            <w:pPr>
              <w:widowControl w:val="0"/>
              <w:ind w:left="-57" w:right="-57"/>
              <w:jc w:val="both"/>
            </w:pPr>
            <w:r w:rsidRPr="005C1281">
              <w:t>Яшкуль – Комсомольский (в границах СМО)</w:t>
            </w:r>
          </w:p>
        </w:tc>
        <w:tc>
          <w:tcPr>
            <w:tcW w:w="1134" w:type="dxa"/>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pPr>
            <w:r w:rsidRPr="005C1281">
              <w:t>56</w:t>
            </w:r>
          </w:p>
        </w:tc>
        <w:tc>
          <w:tcPr>
            <w:tcW w:w="855" w:type="dxa"/>
            <w:tcBorders>
              <w:top w:val="single" w:sz="4" w:space="0" w:color="auto"/>
              <w:left w:val="single" w:sz="2"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p>
        </w:tc>
        <w:tc>
          <w:tcPr>
            <w:tcW w:w="837" w:type="dxa"/>
            <w:gridSpan w:val="2"/>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pPr>
            <w:r w:rsidRPr="005C1281">
              <w:t>56</w:t>
            </w:r>
          </w:p>
        </w:tc>
        <w:tc>
          <w:tcPr>
            <w:tcW w:w="1001" w:type="dxa"/>
            <w:tcBorders>
              <w:top w:val="single" w:sz="4" w:space="0" w:color="auto"/>
              <w:left w:val="single" w:sz="2" w:space="0" w:color="auto"/>
              <w:bottom w:val="single" w:sz="4" w:space="0" w:color="auto"/>
              <w:right w:val="single" w:sz="4" w:space="0" w:color="auto"/>
            </w:tcBorders>
            <w:vAlign w:val="center"/>
          </w:tcPr>
          <w:p w:rsidR="005C1281" w:rsidRPr="005C1281" w:rsidRDefault="005C1281" w:rsidP="000A56A4">
            <w:pPr>
              <w:ind w:left="-57" w:right="-57"/>
              <w:jc w:val="center"/>
              <w:rPr>
                <w:b/>
                <w:bCs/>
              </w:rPr>
            </w:pPr>
          </w:p>
        </w:tc>
        <w:tc>
          <w:tcPr>
            <w:tcW w:w="1134" w:type="dxa"/>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ind w:left="-57" w:right="-57"/>
              <w:jc w:val="center"/>
              <w:rPr>
                <w:b/>
                <w:bCs/>
              </w:rPr>
            </w:pPr>
          </w:p>
        </w:tc>
      </w:tr>
      <w:tr w:rsidR="005C1281" w:rsidRPr="005C1281" w:rsidTr="000A56A4">
        <w:trPr>
          <w:trHeight w:val="315"/>
        </w:trPr>
        <w:tc>
          <w:tcPr>
            <w:tcW w:w="675" w:type="dxa"/>
            <w:tcBorders>
              <w:top w:val="single" w:sz="4" w:space="0" w:color="auto"/>
              <w:left w:val="single" w:sz="2"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4111" w:type="dxa"/>
            <w:tcBorders>
              <w:top w:val="nil"/>
              <w:left w:val="single" w:sz="4" w:space="0" w:color="auto"/>
              <w:bottom w:val="single" w:sz="4" w:space="0" w:color="auto"/>
              <w:right w:val="single" w:sz="2" w:space="0" w:color="auto"/>
            </w:tcBorders>
          </w:tcPr>
          <w:p w:rsidR="005C1281" w:rsidRPr="005C1281" w:rsidRDefault="005C1281" w:rsidP="000A56A4">
            <w:pPr>
              <w:widowControl w:val="0"/>
              <w:ind w:left="-57" w:right="-57"/>
            </w:pPr>
            <w:r w:rsidRPr="005C1281">
              <w:t>Итого</w:t>
            </w:r>
            <w:r w:rsidRPr="005C1281">
              <w:rPr>
                <w:b/>
              </w:rPr>
              <w:t xml:space="preserve"> </w:t>
            </w:r>
            <w:r w:rsidRPr="005C1281">
              <w:t>муниципальных и региональных</w:t>
            </w:r>
            <w:r w:rsidRPr="005C1281">
              <w:rPr>
                <w:b/>
              </w:rPr>
              <w:t xml:space="preserve"> </w:t>
            </w:r>
            <w:r w:rsidRPr="005C1281">
              <w:t xml:space="preserve">  дорог</w:t>
            </w:r>
          </w:p>
        </w:tc>
        <w:tc>
          <w:tcPr>
            <w:tcW w:w="1134" w:type="dxa"/>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pPr>
            <w:r w:rsidRPr="005C1281">
              <w:rPr>
                <w:b/>
              </w:rPr>
              <w:t>56</w:t>
            </w:r>
          </w:p>
        </w:tc>
        <w:tc>
          <w:tcPr>
            <w:tcW w:w="855" w:type="dxa"/>
            <w:tcBorders>
              <w:top w:val="single" w:sz="4" w:space="0" w:color="auto"/>
              <w:left w:val="single" w:sz="2"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p>
        </w:tc>
        <w:tc>
          <w:tcPr>
            <w:tcW w:w="837" w:type="dxa"/>
            <w:gridSpan w:val="2"/>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rPr>
                <w:b/>
              </w:rPr>
            </w:pPr>
            <w:r w:rsidRPr="005C1281">
              <w:rPr>
                <w:b/>
              </w:rPr>
              <w:t>56</w:t>
            </w:r>
          </w:p>
        </w:tc>
        <w:tc>
          <w:tcPr>
            <w:tcW w:w="1001" w:type="dxa"/>
            <w:tcBorders>
              <w:top w:val="single" w:sz="4" w:space="0" w:color="auto"/>
              <w:left w:val="single" w:sz="2"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pPr>
          </w:p>
        </w:tc>
      </w:tr>
      <w:tr w:rsidR="005C1281" w:rsidRPr="005C1281" w:rsidTr="000A56A4">
        <w:trPr>
          <w:trHeight w:val="180"/>
        </w:trPr>
        <w:tc>
          <w:tcPr>
            <w:tcW w:w="675" w:type="dxa"/>
            <w:tcBorders>
              <w:top w:val="single" w:sz="4" w:space="0" w:color="auto"/>
              <w:left w:val="single" w:sz="2" w:space="0" w:color="auto"/>
              <w:bottom w:val="single" w:sz="4" w:space="0" w:color="auto"/>
              <w:right w:val="single" w:sz="4" w:space="0" w:color="auto"/>
            </w:tcBorders>
          </w:tcPr>
          <w:p w:rsidR="005C1281" w:rsidRPr="005C1281" w:rsidRDefault="005C1281" w:rsidP="000A56A4">
            <w:pPr>
              <w:widowControl w:val="0"/>
              <w:ind w:left="-57" w:right="-57"/>
              <w:jc w:val="center"/>
              <w:rPr>
                <w:bCs/>
              </w:rPr>
            </w:pPr>
          </w:p>
        </w:tc>
        <w:tc>
          <w:tcPr>
            <w:tcW w:w="4111" w:type="dxa"/>
            <w:tcBorders>
              <w:top w:val="single" w:sz="4" w:space="0" w:color="auto"/>
              <w:left w:val="single" w:sz="4" w:space="0" w:color="auto"/>
              <w:bottom w:val="single" w:sz="4" w:space="0" w:color="auto"/>
              <w:right w:val="single" w:sz="2" w:space="0" w:color="auto"/>
            </w:tcBorders>
          </w:tcPr>
          <w:p w:rsidR="005C1281" w:rsidRPr="005C1281" w:rsidRDefault="005C1281" w:rsidP="000A56A4">
            <w:pPr>
              <w:widowControl w:val="0"/>
              <w:ind w:left="-57" w:right="-57"/>
              <w:jc w:val="center"/>
            </w:pPr>
            <w:r w:rsidRPr="005C1281">
              <w:rPr>
                <w:b/>
              </w:rPr>
              <w:t>Дороги местного значения</w:t>
            </w:r>
          </w:p>
        </w:tc>
        <w:tc>
          <w:tcPr>
            <w:tcW w:w="1134" w:type="dxa"/>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pPr>
          </w:p>
        </w:tc>
        <w:tc>
          <w:tcPr>
            <w:tcW w:w="855" w:type="dxa"/>
            <w:tcBorders>
              <w:top w:val="single" w:sz="4" w:space="0" w:color="auto"/>
              <w:left w:val="single" w:sz="2"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p>
        </w:tc>
        <w:tc>
          <w:tcPr>
            <w:tcW w:w="837" w:type="dxa"/>
            <w:gridSpan w:val="2"/>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pPr>
          </w:p>
        </w:tc>
        <w:tc>
          <w:tcPr>
            <w:tcW w:w="1001" w:type="dxa"/>
            <w:tcBorders>
              <w:top w:val="single" w:sz="4" w:space="0" w:color="auto"/>
              <w:left w:val="single" w:sz="2"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2" w:space="0" w:color="auto"/>
            </w:tcBorders>
            <w:vAlign w:val="center"/>
          </w:tcPr>
          <w:p w:rsidR="005C1281" w:rsidRPr="005C1281" w:rsidRDefault="005C1281" w:rsidP="000A56A4">
            <w:pPr>
              <w:widowControl w:val="0"/>
              <w:ind w:left="-57" w:right="-57"/>
              <w:jc w:val="center"/>
            </w:pPr>
          </w:p>
        </w:tc>
      </w:tr>
      <w:tr w:rsidR="005C1281" w:rsidRPr="005C1281" w:rsidTr="000A56A4">
        <w:trPr>
          <w:trHeight w:val="304"/>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Cs/>
              </w:rPr>
            </w:pPr>
            <w:r w:rsidRPr="005C1281">
              <w:rPr>
                <w:bCs/>
              </w:rPr>
              <w:t>1</w:t>
            </w:r>
          </w:p>
        </w:tc>
        <w:tc>
          <w:tcPr>
            <w:tcW w:w="4111" w:type="dxa"/>
            <w:tcBorders>
              <w:top w:val="single" w:sz="4" w:space="0" w:color="auto"/>
              <w:left w:val="single" w:sz="4" w:space="0" w:color="auto"/>
              <w:bottom w:val="nil"/>
              <w:right w:val="single" w:sz="4" w:space="0" w:color="auto"/>
            </w:tcBorders>
          </w:tcPr>
          <w:p w:rsidR="005C1281" w:rsidRPr="005C1281" w:rsidRDefault="005C1281" w:rsidP="000A56A4">
            <w:pPr>
              <w:widowControl w:val="0"/>
              <w:ind w:left="-57" w:right="-57"/>
              <w:jc w:val="both"/>
              <w:rPr>
                <w:bCs/>
              </w:rPr>
            </w:pPr>
            <w:r w:rsidRPr="005C1281">
              <w:rPr>
                <w:bCs/>
              </w:rPr>
              <w:t>п</w:t>
            </w:r>
            <w:proofErr w:type="gramStart"/>
            <w:r w:rsidRPr="005C1281">
              <w:rPr>
                <w:bCs/>
              </w:rPr>
              <w:t>.Р</w:t>
            </w:r>
            <w:proofErr w:type="gramEnd"/>
            <w:r w:rsidRPr="005C1281">
              <w:rPr>
                <w:bCs/>
              </w:rPr>
              <w:t>адужный</w:t>
            </w:r>
          </w:p>
        </w:tc>
        <w:tc>
          <w:tcPr>
            <w:tcW w:w="1134"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rPr>
                <w:lang w:val="en-US"/>
              </w:rPr>
            </w:pPr>
            <w:r w:rsidRPr="005C1281">
              <w:t>9,0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w:t>
            </w:r>
          </w:p>
        </w:tc>
        <w:tc>
          <w:tcPr>
            <w:tcW w:w="83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w:t>
            </w:r>
          </w:p>
        </w:tc>
        <w:tc>
          <w:tcPr>
            <w:tcW w:w="1001"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ind w:left="-57" w:right="-57"/>
              <w:jc w:val="center"/>
              <w:rPr>
                <w:b/>
                <w:bCs/>
              </w:rPr>
            </w:pPr>
            <w:r w:rsidRPr="005C1281">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rPr>
                <w:lang w:val="en-US"/>
              </w:rPr>
            </w:pPr>
            <w:r w:rsidRPr="005C1281">
              <w:t>9,0</w:t>
            </w:r>
          </w:p>
        </w:tc>
      </w:tr>
      <w:tr w:rsidR="005C1281" w:rsidRPr="005C1281" w:rsidTr="000A56A4">
        <w:trPr>
          <w:trHeight w:val="34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Cs/>
              </w:rPr>
            </w:pPr>
            <w:r w:rsidRPr="005C1281">
              <w:rPr>
                <w:bCs/>
              </w:rPr>
              <w:t>2</w:t>
            </w:r>
          </w:p>
        </w:tc>
        <w:tc>
          <w:tcPr>
            <w:tcW w:w="411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pPr>
            <w:r w:rsidRPr="005C1281">
              <w:t xml:space="preserve">п. </w:t>
            </w:r>
            <w:proofErr w:type="spellStart"/>
            <w:r w:rsidRPr="005C1281">
              <w:t>Теегин-Герл</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9,0</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w:t>
            </w:r>
          </w:p>
        </w:tc>
        <w:tc>
          <w:tcPr>
            <w:tcW w:w="83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w:t>
            </w:r>
          </w:p>
        </w:tc>
        <w:tc>
          <w:tcPr>
            <w:tcW w:w="1001"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ind w:left="-57" w:right="-57"/>
              <w:jc w:val="center"/>
              <w:rPr>
                <w:b/>
                <w:bCs/>
              </w:rPr>
            </w:pPr>
            <w:r w:rsidRPr="005C1281">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9,0</w:t>
            </w:r>
          </w:p>
        </w:tc>
      </w:tr>
      <w:tr w:rsidR="005C1281" w:rsidRPr="005C1281" w:rsidTr="000A56A4">
        <w:trPr>
          <w:trHeight w:val="301"/>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Cs/>
              </w:rPr>
            </w:pPr>
            <w:r w:rsidRPr="005C1281">
              <w:rPr>
                <w:bCs/>
              </w:rPr>
              <w:t>3</w:t>
            </w:r>
          </w:p>
        </w:tc>
        <w:tc>
          <w:tcPr>
            <w:tcW w:w="411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pPr>
            <w:r w:rsidRPr="005C1281">
              <w:t>п. Меклета</w:t>
            </w:r>
          </w:p>
        </w:tc>
        <w:tc>
          <w:tcPr>
            <w:tcW w:w="1134"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4,5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w:t>
            </w:r>
          </w:p>
        </w:tc>
        <w:tc>
          <w:tcPr>
            <w:tcW w:w="83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w:t>
            </w:r>
          </w:p>
        </w:tc>
        <w:tc>
          <w:tcPr>
            <w:tcW w:w="1001"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ind w:left="-57" w:right="-57"/>
              <w:jc w:val="center"/>
              <w:rPr>
                <w:b/>
                <w:bCs/>
              </w:rPr>
            </w:pPr>
            <w:r w:rsidRPr="005C1281">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pPr>
            <w:r w:rsidRPr="005C1281">
              <w:t>4,5</w:t>
            </w: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both"/>
              <w:rPr>
                <w:b/>
                <w:bCs/>
              </w:rPr>
            </w:pPr>
          </w:p>
        </w:tc>
        <w:tc>
          <w:tcPr>
            <w:tcW w:w="411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right"/>
              <w:rPr>
                <w:b/>
                <w:bCs/>
              </w:rPr>
            </w:pPr>
            <w:r w:rsidRPr="005C1281">
              <w:t>Итого дорог местного значения</w:t>
            </w:r>
          </w:p>
        </w:tc>
        <w:tc>
          <w:tcPr>
            <w:tcW w:w="1134"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rPr>
                <w:b/>
              </w:rPr>
            </w:pPr>
            <w:r w:rsidRPr="005C1281">
              <w:rPr>
                <w:b/>
              </w:rPr>
              <w:t>22,5</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rPr>
                <w:b/>
              </w:rPr>
            </w:pPr>
            <w:r w:rsidRPr="005C1281">
              <w:rPr>
                <w:b/>
              </w:rPr>
              <w:t>-</w:t>
            </w:r>
          </w:p>
        </w:tc>
        <w:tc>
          <w:tcPr>
            <w:tcW w:w="83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rPr>
                <w:b/>
              </w:rPr>
            </w:pPr>
            <w:r w:rsidRPr="005C1281">
              <w:rPr>
                <w:b/>
              </w:rPr>
              <w:t>-</w:t>
            </w:r>
          </w:p>
        </w:tc>
        <w:tc>
          <w:tcPr>
            <w:tcW w:w="1001"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rPr>
                <w:b/>
              </w:rPr>
            </w:pPr>
            <w:r w:rsidRPr="005C1281">
              <w:rPr>
                <w:b/>
              </w:rPr>
              <w:t>-</w:t>
            </w:r>
          </w:p>
        </w:tc>
        <w:tc>
          <w:tcPr>
            <w:tcW w:w="1134"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widowControl w:val="0"/>
              <w:ind w:left="-57" w:right="-57"/>
              <w:jc w:val="center"/>
              <w:rPr>
                <w:b/>
              </w:rPr>
            </w:pPr>
            <w:r w:rsidRPr="005C1281">
              <w:rPr>
                <w:b/>
              </w:rPr>
              <w:t>22,5</w:t>
            </w: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
                <w:bCs/>
              </w:rPr>
            </w:pPr>
          </w:p>
        </w:tc>
        <w:tc>
          <w:tcPr>
            <w:tcW w:w="411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rPr>
                <w:b/>
              </w:rPr>
            </w:pPr>
            <w:proofErr w:type="spellStart"/>
            <w:r w:rsidRPr="005C1281">
              <w:rPr>
                <w:b/>
              </w:rPr>
              <w:t>Внутрипоселковые</w:t>
            </w:r>
            <w:proofErr w:type="spellEnd"/>
            <w:r w:rsidRPr="005C1281">
              <w:rPr>
                <w:b/>
              </w:rPr>
              <w:t xml:space="preserve">  дороги, улица</w:t>
            </w: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862" w:type="dxa"/>
            <w:gridSpan w:val="2"/>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830"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Радужная</w:t>
            </w: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r w:rsidRPr="005C1281">
              <w:t>0,401</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 </w:t>
            </w: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0,401</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Октябрьская</w:t>
            </w: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r w:rsidRPr="005C1281">
              <w:t>0,606</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 </w:t>
            </w: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0,606</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58"/>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Первомайская</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0,887</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 </w:t>
            </w: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0,887</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Московская</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0,366</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 </w:t>
            </w: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r w:rsidRPr="005C1281">
              <w:t>0,366</w:t>
            </w: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Победы</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0,865</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right"/>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0,865</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Школьная</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0,486</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p>
        </w:tc>
        <w:tc>
          <w:tcPr>
            <w:tcW w:w="100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0,486</w:t>
            </w: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Пионерская</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0,427</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p>
        </w:tc>
        <w:tc>
          <w:tcPr>
            <w:tcW w:w="100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0,427</w:t>
            </w: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Советская</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1,050</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right"/>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1,05</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Совхозная</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0,170</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p>
        </w:tc>
        <w:tc>
          <w:tcPr>
            <w:tcW w:w="100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0,170</w:t>
            </w: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Новая</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0,625</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p>
        </w:tc>
        <w:tc>
          <w:tcPr>
            <w:tcW w:w="100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0,625</w:t>
            </w: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Въезд</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0,262</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right"/>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0,262</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Объездная</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0,364</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0,364</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Объездная Восточная</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0,6</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right"/>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0,300</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r w:rsidRPr="005C1281">
              <w:t>0,300</w:t>
            </w: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5C1281">
            <w:pPr>
              <w:widowControl w:val="0"/>
              <w:numPr>
                <w:ilvl w:val="0"/>
                <w:numId w:val="25"/>
              </w:numPr>
              <w:suppressAutoHyphens/>
              <w:ind w:left="426"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pPr>
            <w:r w:rsidRPr="005C1281">
              <w:t>подъе</w:t>
            </w:r>
            <w:proofErr w:type="gramStart"/>
            <w:r w:rsidRPr="005C1281">
              <w:t>зд к кл</w:t>
            </w:r>
            <w:proofErr w:type="gramEnd"/>
            <w:r w:rsidRPr="005C1281">
              <w:t>адбищу</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0,188</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right"/>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pPr>
            <w:r w:rsidRPr="005C1281">
              <w:t>0,188</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pP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right"/>
            </w:pPr>
            <w:r w:rsidRPr="005C1281">
              <w:t xml:space="preserve">Итого </w:t>
            </w:r>
            <w:proofErr w:type="spellStart"/>
            <w:r w:rsidRPr="005C1281">
              <w:t>внутрипоселковых</w:t>
            </w:r>
            <w:proofErr w:type="spellEnd"/>
            <w:r w:rsidRPr="005C1281">
              <w:t xml:space="preserve"> дорог</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rPr>
                <w:b/>
              </w:rPr>
            </w:pPr>
            <w:r w:rsidRPr="005C1281">
              <w:rPr>
                <w:b/>
              </w:rPr>
              <w:t>7,297</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right"/>
              <w:rPr>
                <w:b/>
              </w:rPr>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rPr>
                <w:b/>
              </w:rPr>
            </w:pPr>
            <w:r w:rsidRPr="005C1281">
              <w:rPr>
                <w:b/>
              </w:rPr>
              <w:t>4,923</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
              </w:rPr>
            </w:pPr>
            <w:r w:rsidRPr="005C1281">
              <w:rPr>
                <w:b/>
              </w:rPr>
              <w:t>1,095</w:t>
            </w: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
              </w:rPr>
            </w:pPr>
            <w:r w:rsidRPr="005C1281">
              <w:rPr>
                <w:b/>
              </w:rPr>
              <w:t>1,279</w:t>
            </w:r>
          </w:p>
        </w:tc>
      </w:tr>
      <w:tr w:rsidR="005C1281" w:rsidRPr="005C1281" w:rsidTr="000A56A4">
        <w:trPr>
          <w:trHeight w:val="285"/>
        </w:trPr>
        <w:tc>
          <w:tcPr>
            <w:tcW w:w="675"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Cs/>
              </w:rPr>
            </w:pPr>
          </w:p>
        </w:tc>
        <w:tc>
          <w:tcPr>
            <w:tcW w:w="4111"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right"/>
            </w:pPr>
            <w:r w:rsidRPr="005C1281">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rPr>
                <w:b/>
              </w:rPr>
            </w:pPr>
            <w:r w:rsidRPr="005C1281">
              <w:rPr>
                <w:b/>
              </w:rPr>
              <w:t>85,797</w:t>
            </w:r>
          </w:p>
        </w:tc>
        <w:tc>
          <w:tcPr>
            <w:tcW w:w="862" w:type="dxa"/>
            <w:gridSpan w:val="2"/>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right"/>
              <w:rPr>
                <w:b/>
              </w:rPr>
            </w:pPr>
          </w:p>
        </w:tc>
        <w:tc>
          <w:tcPr>
            <w:tcW w:w="830" w:type="dxa"/>
            <w:tcBorders>
              <w:top w:val="single" w:sz="4" w:space="0" w:color="auto"/>
              <w:left w:val="single" w:sz="4" w:space="0" w:color="auto"/>
              <w:bottom w:val="single" w:sz="4" w:space="0" w:color="auto"/>
              <w:right w:val="single" w:sz="4" w:space="0" w:color="auto"/>
            </w:tcBorders>
            <w:vAlign w:val="bottom"/>
          </w:tcPr>
          <w:p w:rsidR="005C1281" w:rsidRPr="005C1281" w:rsidRDefault="005C1281" w:rsidP="000A56A4">
            <w:pPr>
              <w:ind w:left="-57" w:right="-57"/>
              <w:jc w:val="center"/>
              <w:rPr>
                <w:b/>
              </w:rPr>
            </w:pPr>
            <w:r w:rsidRPr="005C1281">
              <w:rPr>
                <w:b/>
              </w:rPr>
              <w:t>60,923</w:t>
            </w:r>
          </w:p>
        </w:tc>
        <w:tc>
          <w:tcPr>
            <w:tcW w:w="1001"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
              </w:rPr>
            </w:pPr>
            <w:r w:rsidRPr="005C1281">
              <w:rPr>
                <w:b/>
              </w:rPr>
              <w:t>1,095</w:t>
            </w:r>
          </w:p>
        </w:tc>
        <w:tc>
          <w:tcPr>
            <w:tcW w:w="1134"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widowControl w:val="0"/>
              <w:ind w:left="-57" w:right="-57"/>
              <w:jc w:val="center"/>
              <w:rPr>
                <w:b/>
              </w:rPr>
            </w:pPr>
            <w:r w:rsidRPr="005C1281">
              <w:rPr>
                <w:b/>
              </w:rPr>
              <w:t>23,779</w:t>
            </w:r>
          </w:p>
        </w:tc>
      </w:tr>
    </w:tbl>
    <w:p w:rsidR="005C1281" w:rsidRPr="005C1281" w:rsidRDefault="005C1281" w:rsidP="005C1281">
      <w:pPr>
        <w:ind w:firstLine="708"/>
        <w:jc w:val="both"/>
      </w:pPr>
      <w:r w:rsidRPr="005C1281">
        <w:t xml:space="preserve"> </w:t>
      </w:r>
    </w:p>
    <w:p w:rsidR="005C1281" w:rsidRPr="005C1281" w:rsidRDefault="005C1281" w:rsidP="005C1281">
      <w:pPr>
        <w:tabs>
          <w:tab w:val="left" w:pos="10206"/>
        </w:tabs>
        <w:ind w:right="232" w:firstLine="567"/>
      </w:pPr>
      <w:r w:rsidRPr="005C1281">
        <w:t>Все дороги СМО имеют 1 полосу движения в двух направлениях.</w:t>
      </w:r>
    </w:p>
    <w:p w:rsidR="005C1281" w:rsidRPr="005C1281" w:rsidRDefault="005C1281" w:rsidP="005C1281">
      <w:pPr>
        <w:tabs>
          <w:tab w:val="left" w:pos="10206"/>
        </w:tabs>
        <w:ind w:right="232" w:firstLine="567"/>
        <w:jc w:val="both"/>
      </w:pPr>
      <w:r w:rsidRPr="005C1281">
        <w:t xml:space="preserve">Качество содержания автодорог в СМО считается удовлетворительным. Длительный срок эксплуатации автомобильных дорог, увеличение за последнее десятилетие интенсивности движения автотранспорта приводит к быстрому разрушению дорожной одежды и </w:t>
      </w:r>
      <w:proofErr w:type="spellStart"/>
      <w:r w:rsidRPr="005C1281">
        <w:t>истираемости</w:t>
      </w:r>
      <w:proofErr w:type="spellEnd"/>
      <w:r w:rsidRPr="005C1281">
        <w:t xml:space="preserve"> имеющихся дорожных покрытий, а также к сокращению межремонтных сроков проведения ремонта и соответствующего обустройства дорог техническими средствами организации дорожного движения. Следствием чего является необходимость в увеличении объемов ремонтно-восстановительных дорожных работ.</w:t>
      </w:r>
    </w:p>
    <w:p w:rsidR="005C1281" w:rsidRPr="005C1281" w:rsidRDefault="005C1281" w:rsidP="005C1281">
      <w:pPr>
        <w:tabs>
          <w:tab w:val="left" w:pos="10206"/>
        </w:tabs>
        <w:ind w:right="232" w:firstLine="709"/>
        <w:jc w:val="both"/>
      </w:pPr>
    </w:p>
    <w:p w:rsidR="005C1281" w:rsidRPr="005C1281" w:rsidRDefault="005C1281" w:rsidP="005C1281">
      <w:pPr>
        <w:pStyle w:val="a5"/>
        <w:spacing w:before="0" w:beforeAutospacing="0" w:after="0" w:afterAutospacing="0"/>
        <w:jc w:val="center"/>
        <w:rPr>
          <w:b/>
          <w:bCs/>
        </w:rPr>
      </w:pPr>
      <w:r w:rsidRPr="005C1281">
        <w:rPr>
          <w:b/>
          <w:bCs/>
        </w:rPr>
        <w:t>2.5.Анализ состава парка транспортных средств и уровня автомобилизации сельского поселения, обеспеченность парковками (парковочными местами).</w:t>
      </w:r>
    </w:p>
    <w:p w:rsidR="005C1281" w:rsidRPr="005C1281" w:rsidRDefault="005C1281" w:rsidP="005C1281">
      <w:pPr>
        <w:pStyle w:val="a5"/>
        <w:spacing w:before="0" w:beforeAutospacing="0" w:after="0" w:afterAutospacing="0"/>
        <w:jc w:val="both"/>
        <w:rPr>
          <w:b/>
          <w:bCs/>
        </w:rPr>
      </w:pPr>
    </w:p>
    <w:p w:rsidR="005C1281" w:rsidRPr="005C1281" w:rsidRDefault="005C1281" w:rsidP="005C1281">
      <w:pPr>
        <w:ind w:firstLine="567"/>
        <w:jc w:val="both"/>
      </w:pPr>
      <w:r w:rsidRPr="005C1281">
        <w:lastRenderedPageBreak/>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w:t>
      </w:r>
    </w:p>
    <w:p w:rsidR="005C1281" w:rsidRPr="005C1281" w:rsidRDefault="005C1281" w:rsidP="005C1281">
      <w:pPr>
        <w:ind w:firstLine="567"/>
        <w:jc w:val="both"/>
      </w:pPr>
      <w:r w:rsidRPr="005C1281">
        <w:t>За период 201</w:t>
      </w:r>
      <w:r>
        <w:t>6</w:t>
      </w:r>
      <w:r w:rsidRPr="005C1281">
        <w:t>-201</w:t>
      </w:r>
      <w:r>
        <w:t>9</w:t>
      </w:r>
      <w:r w:rsidRPr="005C1281">
        <w:t xml:space="preserve">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w:t>
      </w:r>
    </w:p>
    <w:p w:rsidR="005C1281" w:rsidRPr="005C1281" w:rsidRDefault="005C1281" w:rsidP="005C1281">
      <w:pPr>
        <w:jc w:val="both"/>
      </w:pPr>
    </w:p>
    <w:p w:rsidR="005C1281" w:rsidRPr="005C1281" w:rsidRDefault="005C1281" w:rsidP="005C1281">
      <w:pPr>
        <w:jc w:val="both"/>
        <w:rPr>
          <w:b/>
          <w:bCs/>
        </w:rPr>
      </w:pPr>
      <w:r w:rsidRPr="005C1281">
        <w:rPr>
          <w:b/>
          <w:bCs/>
        </w:rPr>
        <w:t>Оценка уровня автомобилизации населения на территории Адыковского СМО РК</w:t>
      </w:r>
    </w:p>
    <w:tbl>
      <w:tblPr>
        <w:tblW w:w="9571" w:type="dxa"/>
        <w:jc w:val="center"/>
        <w:tblLook w:val="00A0"/>
      </w:tblPr>
      <w:tblGrid>
        <w:gridCol w:w="558"/>
        <w:gridCol w:w="3804"/>
        <w:gridCol w:w="1187"/>
        <w:gridCol w:w="1369"/>
        <w:gridCol w:w="1388"/>
        <w:gridCol w:w="1265"/>
      </w:tblGrid>
      <w:tr w:rsidR="005C1281" w:rsidRPr="005C1281" w:rsidTr="000A56A4">
        <w:trPr>
          <w:trHeight w:val="675"/>
          <w:jc w:val="center"/>
        </w:trPr>
        <w:tc>
          <w:tcPr>
            <w:tcW w:w="558"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b/>
                <w:bCs/>
              </w:rPr>
            </w:pPr>
            <w:r w:rsidRPr="005C1281">
              <w:rPr>
                <w:b/>
                <w:bCs/>
              </w:rPr>
              <w:t>№</w:t>
            </w:r>
          </w:p>
        </w:tc>
        <w:tc>
          <w:tcPr>
            <w:tcW w:w="3804" w:type="dxa"/>
            <w:tcBorders>
              <w:top w:val="single" w:sz="4" w:space="0" w:color="auto"/>
              <w:left w:val="nil"/>
              <w:bottom w:val="single" w:sz="4" w:space="0" w:color="auto"/>
              <w:right w:val="single" w:sz="4" w:space="0" w:color="auto"/>
            </w:tcBorders>
            <w:vAlign w:val="center"/>
          </w:tcPr>
          <w:p w:rsidR="005C1281" w:rsidRPr="005C1281" w:rsidRDefault="005C1281" w:rsidP="000A56A4">
            <w:pPr>
              <w:jc w:val="center"/>
              <w:rPr>
                <w:b/>
                <w:bCs/>
              </w:rPr>
            </w:pPr>
            <w:r w:rsidRPr="005C1281">
              <w:rPr>
                <w:b/>
                <w:bCs/>
              </w:rPr>
              <w:t>Показатели</w:t>
            </w:r>
          </w:p>
        </w:tc>
        <w:tc>
          <w:tcPr>
            <w:tcW w:w="1187" w:type="dxa"/>
            <w:tcBorders>
              <w:top w:val="single" w:sz="4" w:space="0" w:color="auto"/>
              <w:left w:val="nil"/>
              <w:bottom w:val="single" w:sz="4" w:space="0" w:color="auto"/>
              <w:right w:val="single" w:sz="4" w:space="0" w:color="auto"/>
            </w:tcBorders>
            <w:vAlign w:val="center"/>
          </w:tcPr>
          <w:p w:rsidR="005C1281" w:rsidRPr="005C1281" w:rsidRDefault="005C1281" w:rsidP="000A56A4">
            <w:pPr>
              <w:jc w:val="center"/>
              <w:rPr>
                <w:b/>
                <w:bCs/>
              </w:rPr>
            </w:pPr>
            <w:r w:rsidRPr="005C1281">
              <w:rPr>
                <w:b/>
                <w:bCs/>
              </w:rPr>
              <w:t xml:space="preserve">2016 год </w:t>
            </w:r>
          </w:p>
          <w:p w:rsidR="005C1281" w:rsidRPr="005C1281" w:rsidRDefault="005C1281" w:rsidP="000A56A4">
            <w:pPr>
              <w:jc w:val="center"/>
              <w:rPr>
                <w:b/>
                <w:bCs/>
              </w:rPr>
            </w:pPr>
            <w:r w:rsidRPr="005C1281">
              <w:rPr>
                <w:b/>
                <w:bCs/>
              </w:rPr>
              <w:t>(факт)</w:t>
            </w:r>
          </w:p>
        </w:tc>
        <w:tc>
          <w:tcPr>
            <w:tcW w:w="1369" w:type="dxa"/>
            <w:tcBorders>
              <w:top w:val="single" w:sz="4" w:space="0" w:color="auto"/>
              <w:left w:val="nil"/>
              <w:bottom w:val="single" w:sz="4" w:space="0" w:color="auto"/>
              <w:right w:val="single" w:sz="4" w:space="0" w:color="auto"/>
            </w:tcBorders>
            <w:vAlign w:val="center"/>
          </w:tcPr>
          <w:p w:rsidR="005C1281" w:rsidRPr="005C1281" w:rsidRDefault="005C1281" w:rsidP="000A56A4">
            <w:pPr>
              <w:jc w:val="center"/>
              <w:rPr>
                <w:b/>
                <w:bCs/>
              </w:rPr>
            </w:pPr>
            <w:r w:rsidRPr="005C1281">
              <w:rPr>
                <w:b/>
                <w:bCs/>
              </w:rPr>
              <w:t xml:space="preserve">2017 год </w:t>
            </w:r>
          </w:p>
          <w:p w:rsidR="005C1281" w:rsidRPr="005C1281" w:rsidRDefault="005C1281" w:rsidP="000A56A4">
            <w:pPr>
              <w:jc w:val="center"/>
              <w:rPr>
                <w:b/>
                <w:bCs/>
              </w:rPr>
            </w:pPr>
            <w:r w:rsidRPr="005C1281">
              <w:rPr>
                <w:b/>
                <w:bCs/>
              </w:rPr>
              <w:t>(факт)</w:t>
            </w:r>
          </w:p>
        </w:tc>
        <w:tc>
          <w:tcPr>
            <w:tcW w:w="1388" w:type="dxa"/>
            <w:tcBorders>
              <w:top w:val="single" w:sz="4" w:space="0" w:color="auto"/>
              <w:left w:val="nil"/>
              <w:bottom w:val="single" w:sz="4" w:space="0" w:color="auto"/>
              <w:right w:val="single" w:sz="4" w:space="0" w:color="auto"/>
            </w:tcBorders>
            <w:vAlign w:val="center"/>
          </w:tcPr>
          <w:p w:rsidR="005C1281" w:rsidRPr="005C1281" w:rsidRDefault="005C1281" w:rsidP="000A56A4">
            <w:pPr>
              <w:jc w:val="center"/>
              <w:rPr>
                <w:b/>
                <w:bCs/>
              </w:rPr>
            </w:pPr>
            <w:r w:rsidRPr="005C1281">
              <w:rPr>
                <w:b/>
                <w:bCs/>
              </w:rPr>
              <w:t>2018год</w:t>
            </w:r>
          </w:p>
          <w:p w:rsidR="005C1281" w:rsidRPr="005C1281" w:rsidRDefault="005C1281" w:rsidP="000A56A4">
            <w:pPr>
              <w:jc w:val="center"/>
              <w:rPr>
                <w:b/>
                <w:bCs/>
              </w:rPr>
            </w:pPr>
            <w:r w:rsidRPr="005C1281">
              <w:rPr>
                <w:b/>
                <w:bCs/>
              </w:rPr>
              <w:t xml:space="preserve"> (факт)</w:t>
            </w:r>
          </w:p>
        </w:tc>
        <w:tc>
          <w:tcPr>
            <w:tcW w:w="1265" w:type="dxa"/>
            <w:tcBorders>
              <w:top w:val="single" w:sz="4" w:space="0" w:color="auto"/>
              <w:left w:val="nil"/>
              <w:bottom w:val="single" w:sz="4" w:space="0" w:color="auto"/>
              <w:right w:val="single" w:sz="4" w:space="0" w:color="auto"/>
            </w:tcBorders>
          </w:tcPr>
          <w:p w:rsidR="005C1281" w:rsidRPr="005C1281" w:rsidRDefault="005C1281" w:rsidP="000A56A4">
            <w:pPr>
              <w:jc w:val="center"/>
              <w:rPr>
                <w:b/>
                <w:bCs/>
              </w:rPr>
            </w:pPr>
            <w:r w:rsidRPr="005C1281">
              <w:rPr>
                <w:b/>
                <w:bCs/>
              </w:rPr>
              <w:t>2019</w:t>
            </w:r>
          </w:p>
          <w:p w:rsidR="005C1281" w:rsidRPr="005C1281" w:rsidRDefault="005C1281" w:rsidP="000A56A4">
            <w:pPr>
              <w:jc w:val="center"/>
              <w:rPr>
                <w:b/>
                <w:bCs/>
              </w:rPr>
            </w:pPr>
            <w:r w:rsidRPr="005C1281">
              <w:rPr>
                <w:b/>
                <w:bCs/>
              </w:rPr>
              <w:t>(факт)</w:t>
            </w:r>
          </w:p>
        </w:tc>
      </w:tr>
      <w:tr w:rsidR="005C1281" w:rsidRPr="005C1281" w:rsidTr="000A56A4">
        <w:trPr>
          <w:trHeight w:val="273"/>
          <w:jc w:val="center"/>
        </w:trPr>
        <w:tc>
          <w:tcPr>
            <w:tcW w:w="558"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pPr>
            <w:r w:rsidRPr="005C1281">
              <w:t>1</w:t>
            </w:r>
          </w:p>
        </w:tc>
        <w:tc>
          <w:tcPr>
            <w:tcW w:w="3804"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Общая численность населения, тыс. чел.</w:t>
            </w:r>
          </w:p>
        </w:tc>
        <w:tc>
          <w:tcPr>
            <w:tcW w:w="1187"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963</w:t>
            </w:r>
          </w:p>
        </w:tc>
        <w:tc>
          <w:tcPr>
            <w:tcW w:w="1369"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960</w:t>
            </w:r>
          </w:p>
        </w:tc>
        <w:tc>
          <w:tcPr>
            <w:tcW w:w="1388"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956</w:t>
            </w:r>
          </w:p>
        </w:tc>
        <w:tc>
          <w:tcPr>
            <w:tcW w:w="1265"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930</w:t>
            </w:r>
          </w:p>
        </w:tc>
      </w:tr>
      <w:tr w:rsidR="005C1281" w:rsidRPr="005C1281" w:rsidTr="000A56A4">
        <w:trPr>
          <w:trHeight w:val="615"/>
          <w:jc w:val="center"/>
        </w:trPr>
        <w:tc>
          <w:tcPr>
            <w:tcW w:w="558"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pPr>
            <w:r w:rsidRPr="005C1281">
              <w:t>2</w:t>
            </w:r>
          </w:p>
        </w:tc>
        <w:tc>
          <w:tcPr>
            <w:tcW w:w="3804"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Количество автомобилей у населения, ед.</w:t>
            </w:r>
          </w:p>
        </w:tc>
        <w:tc>
          <w:tcPr>
            <w:tcW w:w="1187"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81</w:t>
            </w:r>
          </w:p>
        </w:tc>
        <w:tc>
          <w:tcPr>
            <w:tcW w:w="1369"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84</w:t>
            </w:r>
          </w:p>
        </w:tc>
        <w:tc>
          <w:tcPr>
            <w:tcW w:w="1388"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88</w:t>
            </w:r>
          </w:p>
        </w:tc>
        <w:tc>
          <w:tcPr>
            <w:tcW w:w="1265"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92</w:t>
            </w:r>
          </w:p>
        </w:tc>
      </w:tr>
      <w:tr w:rsidR="005C1281" w:rsidRPr="005C1281" w:rsidTr="000A56A4">
        <w:trPr>
          <w:trHeight w:val="615"/>
          <w:jc w:val="center"/>
        </w:trPr>
        <w:tc>
          <w:tcPr>
            <w:tcW w:w="558"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pPr>
            <w:r w:rsidRPr="005C1281">
              <w:t>3</w:t>
            </w:r>
          </w:p>
        </w:tc>
        <w:tc>
          <w:tcPr>
            <w:tcW w:w="3804" w:type="dxa"/>
            <w:tcBorders>
              <w:top w:val="single" w:sz="4" w:space="0" w:color="auto"/>
              <w:left w:val="nil"/>
              <w:bottom w:val="single" w:sz="4" w:space="0" w:color="auto"/>
              <w:right w:val="single" w:sz="4" w:space="0" w:color="auto"/>
            </w:tcBorders>
            <w:vAlign w:val="center"/>
          </w:tcPr>
          <w:p w:rsidR="005C1281" w:rsidRPr="005C1281" w:rsidRDefault="005C1281" w:rsidP="000A56A4">
            <w:pPr>
              <w:jc w:val="center"/>
            </w:pPr>
            <w:r w:rsidRPr="005C1281">
              <w:t xml:space="preserve">Уровень автомобилизации населения, </w:t>
            </w:r>
            <w:proofErr w:type="spellStart"/>
            <w:proofErr w:type="gramStart"/>
            <w:r w:rsidRPr="005C1281">
              <w:t>ед</w:t>
            </w:r>
            <w:proofErr w:type="spellEnd"/>
            <w:proofErr w:type="gramEnd"/>
            <w:r w:rsidRPr="005C1281">
              <w:t>/1000 чел.</w:t>
            </w:r>
          </w:p>
        </w:tc>
        <w:tc>
          <w:tcPr>
            <w:tcW w:w="1187" w:type="dxa"/>
            <w:tcBorders>
              <w:top w:val="single" w:sz="4" w:space="0" w:color="auto"/>
              <w:left w:val="nil"/>
              <w:bottom w:val="single" w:sz="4" w:space="0" w:color="auto"/>
              <w:right w:val="single" w:sz="4" w:space="0" w:color="auto"/>
            </w:tcBorders>
            <w:vAlign w:val="center"/>
          </w:tcPr>
          <w:p w:rsidR="005C1281" w:rsidRPr="005C1281" w:rsidRDefault="005C1281" w:rsidP="000A56A4">
            <w:pPr>
              <w:jc w:val="center"/>
            </w:pPr>
            <w:r w:rsidRPr="005C1281">
              <w:t>84</w:t>
            </w:r>
          </w:p>
        </w:tc>
        <w:tc>
          <w:tcPr>
            <w:tcW w:w="1369" w:type="dxa"/>
            <w:tcBorders>
              <w:top w:val="single" w:sz="4" w:space="0" w:color="auto"/>
              <w:left w:val="nil"/>
              <w:bottom w:val="single" w:sz="4" w:space="0" w:color="auto"/>
              <w:right w:val="single" w:sz="4" w:space="0" w:color="auto"/>
            </w:tcBorders>
            <w:vAlign w:val="center"/>
          </w:tcPr>
          <w:p w:rsidR="005C1281" w:rsidRPr="005C1281" w:rsidRDefault="005C1281" w:rsidP="000A56A4">
            <w:pPr>
              <w:jc w:val="center"/>
            </w:pPr>
            <w:r w:rsidRPr="005C1281">
              <w:t>86</w:t>
            </w:r>
          </w:p>
        </w:tc>
        <w:tc>
          <w:tcPr>
            <w:tcW w:w="1388" w:type="dxa"/>
            <w:tcBorders>
              <w:top w:val="single" w:sz="4" w:space="0" w:color="auto"/>
              <w:left w:val="nil"/>
              <w:bottom w:val="single" w:sz="4" w:space="0" w:color="auto"/>
              <w:right w:val="single" w:sz="4" w:space="0" w:color="auto"/>
            </w:tcBorders>
            <w:vAlign w:val="center"/>
          </w:tcPr>
          <w:p w:rsidR="005C1281" w:rsidRPr="005C1281" w:rsidRDefault="005C1281" w:rsidP="000A56A4">
            <w:pPr>
              <w:jc w:val="center"/>
            </w:pPr>
            <w:r w:rsidRPr="005C1281">
              <w:t>92</w:t>
            </w:r>
          </w:p>
        </w:tc>
        <w:tc>
          <w:tcPr>
            <w:tcW w:w="1265" w:type="dxa"/>
            <w:tcBorders>
              <w:top w:val="single" w:sz="4" w:space="0" w:color="auto"/>
              <w:left w:val="nil"/>
              <w:bottom w:val="single" w:sz="4" w:space="0" w:color="auto"/>
              <w:right w:val="single" w:sz="4" w:space="0" w:color="auto"/>
            </w:tcBorders>
            <w:vAlign w:val="center"/>
          </w:tcPr>
          <w:p w:rsidR="005C1281" w:rsidRPr="005C1281" w:rsidRDefault="005C1281" w:rsidP="000A56A4">
            <w:pPr>
              <w:jc w:val="center"/>
            </w:pPr>
            <w:r w:rsidRPr="005C1281">
              <w:t>98</w:t>
            </w:r>
          </w:p>
        </w:tc>
      </w:tr>
    </w:tbl>
    <w:p w:rsidR="005C1281" w:rsidRPr="005C1281" w:rsidRDefault="005C1281" w:rsidP="005C1281">
      <w:pPr>
        <w:pStyle w:val="a7"/>
        <w:ind w:firstLine="284"/>
        <w:jc w:val="both"/>
        <w:rPr>
          <w:rFonts w:ascii="Times New Roman" w:hAnsi="Times New Roman" w:cs="Times New Roman"/>
          <w:sz w:val="24"/>
          <w:szCs w:val="24"/>
        </w:rPr>
      </w:pPr>
    </w:p>
    <w:p w:rsidR="005C1281" w:rsidRPr="005C1281" w:rsidRDefault="005C1281" w:rsidP="005C1281">
      <w:pPr>
        <w:ind w:firstLine="708"/>
        <w:jc w:val="center"/>
        <w:rPr>
          <w:b/>
          <w:bCs/>
        </w:rPr>
      </w:pPr>
      <w:r w:rsidRPr="005C1281">
        <w:rPr>
          <w:b/>
          <w:bCs/>
        </w:rPr>
        <w:t>2.6 Характеристика работы транспортных средств общего пользования, включая анализ пассажиропотока.</w:t>
      </w:r>
    </w:p>
    <w:p w:rsidR="005C1281" w:rsidRPr="005C1281" w:rsidRDefault="005C1281" w:rsidP="005C1281">
      <w:pPr>
        <w:ind w:firstLine="708"/>
        <w:jc w:val="both"/>
        <w:rPr>
          <w:b/>
          <w:bCs/>
        </w:rPr>
      </w:pPr>
    </w:p>
    <w:p w:rsidR="005C1281" w:rsidRPr="005C1281" w:rsidRDefault="005C1281" w:rsidP="005C1281">
      <w:pPr>
        <w:ind w:firstLine="567"/>
        <w:jc w:val="both"/>
      </w:pPr>
      <w:r w:rsidRPr="005C1281">
        <w:t xml:space="preserve">Передвижение по территории населенных пунктов поселения осуществляется с использованием личного транспорта либо в пешем порядке. Автобусное движение (маршрутка)  до районного центра отсутствует. Информация об объемах пассажирских перевозок, необходимая для анализа пассажиропотока, отсутствует.                                  </w:t>
      </w:r>
    </w:p>
    <w:p w:rsidR="005C1281" w:rsidRPr="005C1281" w:rsidRDefault="005C1281" w:rsidP="005C1281">
      <w:pPr>
        <w:pStyle w:val="a7"/>
        <w:ind w:firstLine="284"/>
        <w:jc w:val="both"/>
        <w:rPr>
          <w:rFonts w:ascii="Times New Roman" w:hAnsi="Times New Roman" w:cs="Times New Roman"/>
          <w:sz w:val="24"/>
          <w:szCs w:val="24"/>
        </w:rPr>
      </w:pPr>
    </w:p>
    <w:p w:rsidR="005C1281" w:rsidRPr="005C1281" w:rsidRDefault="005C1281" w:rsidP="005C1281">
      <w:pPr>
        <w:ind w:firstLine="708"/>
        <w:jc w:val="center"/>
      </w:pPr>
      <w:r w:rsidRPr="005C1281">
        <w:rPr>
          <w:b/>
          <w:bCs/>
        </w:rPr>
        <w:t>2.7. Характеристика пешеходного и велосипедного передвижения.</w:t>
      </w:r>
    </w:p>
    <w:p w:rsidR="005C1281" w:rsidRPr="005C1281" w:rsidRDefault="005C1281" w:rsidP="005C1281">
      <w:pPr>
        <w:ind w:firstLine="708"/>
        <w:jc w:val="both"/>
      </w:pPr>
      <w:r w:rsidRPr="005C1281">
        <w:t xml:space="preserve">                                           </w:t>
      </w:r>
    </w:p>
    <w:p w:rsidR="005C1281" w:rsidRPr="005C1281" w:rsidRDefault="005C1281" w:rsidP="005C1281">
      <w:pPr>
        <w:pStyle w:val="a7"/>
        <w:ind w:firstLine="567"/>
        <w:jc w:val="both"/>
        <w:rPr>
          <w:rFonts w:ascii="Times New Roman" w:hAnsi="Times New Roman" w:cs="Times New Roman"/>
          <w:sz w:val="24"/>
          <w:szCs w:val="24"/>
        </w:rPr>
      </w:pPr>
      <w:r w:rsidRPr="005C1281">
        <w:rPr>
          <w:rFonts w:ascii="Times New Roman" w:hAnsi="Times New Roman" w:cs="Times New Roman"/>
          <w:sz w:val="24"/>
          <w:szCs w:val="24"/>
        </w:rPr>
        <w:t xml:space="preserve">Тротуары для передвижения пешеходов отсутствуют. На территории поселения  в районе МКОУ «Адыковская СОШ им. </w:t>
      </w:r>
      <w:proofErr w:type="spellStart"/>
      <w:r w:rsidRPr="005C1281">
        <w:rPr>
          <w:rFonts w:ascii="Times New Roman" w:hAnsi="Times New Roman" w:cs="Times New Roman"/>
          <w:sz w:val="24"/>
          <w:szCs w:val="24"/>
        </w:rPr>
        <w:t>Г.Б.Мергульчиева</w:t>
      </w:r>
      <w:proofErr w:type="spellEnd"/>
      <w:r w:rsidRPr="005C1281">
        <w:rPr>
          <w:rFonts w:ascii="Times New Roman" w:hAnsi="Times New Roman" w:cs="Times New Roman"/>
          <w:sz w:val="24"/>
          <w:szCs w:val="24"/>
        </w:rPr>
        <w:t xml:space="preserve">», ФОК им.А.А. Болдырева и МК ДОУ «Чебурашка» установлены дорожные знаки 5.19.1(2) «Пешеходный переход». Специализированные дорожки для велосипедного передвижения на территории поселения не предусмотрены. </w:t>
      </w:r>
    </w:p>
    <w:p w:rsidR="005C1281" w:rsidRPr="005C1281" w:rsidRDefault="005C1281" w:rsidP="005C1281">
      <w:pPr>
        <w:ind w:right="232" w:firstLine="567"/>
        <w:jc w:val="both"/>
      </w:pPr>
      <w:r w:rsidRPr="005C1281">
        <w:t>Велосипедные дорожки на территории СМО отсутствуют. Движение велосипедистов осуществляется по  дорогам общего пользования в соответствии с требованиями ПДД.</w:t>
      </w:r>
    </w:p>
    <w:p w:rsidR="005C1281" w:rsidRPr="005C1281" w:rsidRDefault="005C1281" w:rsidP="005C1281">
      <w:pPr>
        <w:jc w:val="both"/>
        <w:rPr>
          <w:b/>
          <w:bCs/>
        </w:rPr>
      </w:pPr>
    </w:p>
    <w:p w:rsidR="005C1281" w:rsidRPr="005C1281" w:rsidRDefault="005C1281" w:rsidP="005C1281">
      <w:pPr>
        <w:ind w:firstLine="708"/>
        <w:jc w:val="center"/>
        <w:rPr>
          <w:b/>
          <w:bCs/>
        </w:rPr>
      </w:pPr>
      <w:r w:rsidRPr="005C1281">
        <w:rPr>
          <w:b/>
          <w:bCs/>
        </w:rPr>
        <w:t>2.8. Характеристика движения грузовых транспортных средств.</w:t>
      </w:r>
    </w:p>
    <w:p w:rsidR="005C1281" w:rsidRPr="005C1281" w:rsidRDefault="005C1281" w:rsidP="005C1281">
      <w:pPr>
        <w:ind w:firstLine="567"/>
        <w:jc w:val="both"/>
        <w:rPr>
          <w:b/>
          <w:bCs/>
        </w:rPr>
      </w:pPr>
      <w:r w:rsidRPr="005C1281">
        <w:rPr>
          <w:b/>
          <w:bCs/>
        </w:rPr>
        <w:t xml:space="preserve">                                                 </w:t>
      </w:r>
    </w:p>
    <w:p w:rsidR="005C1281" w:rsidRPr="005C1281" w:rsidRDefault="005C1281" w:rsidP="005C1281">
      <w:pPr>
        <w:ind w:firstLine="567"/>
        <w:jc w:val="both"/>
        <w:rPr>
          <w:b/>
          <w:bCs/>
        </w:rPr>
      </w:pPr>
      <w:r w:rsidRPr="005C1281">
        <w:t xml:space="preserve">Транспортных организаций, осуществляющих грузовые перевозки, на территории поселения не имеется.                    </w:t>
      </w:r>
      <w:r w:rsidRPr="005C1281">
        <w:rPr>
          <w:b/>
          <w:bCs/>
        </w:rPr>
        <w:t xml:space="preserve"> </w:t>
      </w:r>
    </w:p>
    <w:p w:rsidR="005C1281" w:rsidRPr="005C1281" w:rsidRDefault="005C1281" w:rsidP="005C1281">
      <w:pPr>
        <w:pStyle w:val="a7"/>
        <w:ind w:firstLine="284"/>
        <w:jc w:val="both"/>
        <w:rPr>
          <w:rFonts w:ascii="Times New Roman" w:hAnsi="Times New Roman" w:cs="Times New Roman"/>
          <w:sz w:val="24"/>
          <w:szCs w:val="24"/>
        </w:rPr>
      </w:pPr>
    </w:p>
    <w:p w:rsidR="005C1281" w:rsidRPr="005C1281" w:rsidRDefault="005C1281" w:rsidP="005C1281">
      <w:pPr>
        <w:jc w:val="center"/>
        <w:rPr>
          <w:b/>
          <w:bCs/>
        </w:rPr>
      </w:pPr>
      <w:r w:rsidRPr="005C1281">
        <w:rPr>
          <w:b/>
          <w:bCs/>
        </w:rPr>
        <w:t>2.9. Анализ уровня безопасности дорожного движения.</w:t>
      </w:r>
    </w:p>
    <w:p w:rsidR="005C1281" w:rsidRPr="005C1281" w:rsidRDefault="005C1281" w:rsidP="005C1281">
      <w:pPr>
        <w:jc w:val="both"/>
        <w:rPr>
          <w:b/>
          <w:bCs/>
        </w:rPr>
      </w:pPr>
    </w:p>
    <w:p w:rsidR="005C1281" w:rsidRPr="005C1281" w:rsidRDefault="005C1281" w:rsidP="005C1281">
      <w:pPr>
        <w:pStyle w:val="af4"/>
        <w:widowControl w:val="0"/>
        <w:spacing w:after="0"/>
        <w:ind w:firstLine="567"/>
        <w:rPr>
          <w:rFonts w:ascii="Times New Roman" w:hAnsi="Times New Roman" w:cs="Times New Roman"/>
          <w:snapToGrid w:val="0"/>
          <w:sz w:val="24"/>
          <w:szCs w:val="24"/>
        </w:rPr>
      </w:pPr>
      <w:r w:rsidRPr="005C1281">
        <w:rPr>
          <w:rFonts w:ascii="Times New Roman" w:hAnsi="Times New Roman" w:cs="Times New Roman"/>
          <w:snapToGrid w:val="0"/>
          <w:sz w:val="24"/>
          <w:szCs w:val="24"/>
        </w:rPr>
        <w:t xml:space="preserve">Транспорт является источником опасности не только для пассажиров, но и для населения, проживающего в зонах транспортных автомагистралей. Аварии на автомобильном транспорте при перевозке опасных грузов с выбросом (сливом) опасных химических веществ, взрывом горючих жидкостей и сжиженных газов возможны в той части поселения, где проходит автомобильная дорога </w:t>
      </w:r>
      <w:r w:rsidRPr="005C1281">
        <w:rPr>
          <w:rFonts w:ascii="Times New Roman" w:hAnsi="Times New Roman" w:cs="Times New Roman"/>
          <w:sz w:val="24"/>
          <w:szCs w:val="24"/>
        </w:rPr>
        <w:t>регионального значения Яшкул</w:t>
      </w:r>
      <w:proofErr w:type="gramStart"/>
      <w:r w:rsidRPr="005C1281">
        <w:rPr>
          <w:rFonts w:ascii="Times New Roman" w:hAnsi="Times New Roman" w:cs="Times New Roman"/>
          <w:sz w:val="24"/>
          <w:szCs w:val="24"/>
        </w:rPr>
        <w:t>ь-</w:t>
      </w:r>
      <w:proofErr w:type="gramEnd"/>
      <w:r w:rsidRPr="005C1281">
        <w:rPr>
          <w:rFonts w:ascii="Times New Roman" w:hAnsi="Times New Roman" w:cs="Times New Roman"/>
          <w:sz w:val="24"/>
          <w:szCs w:val="24"/>
        </w:rPr>
        <w:t xml:space="preserve"> Комсомольский.</w:t>
      </w: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w:t>
      </w:r>
      <w:r w:rsidRPr="005C1281">
        <w:rPr>
          <w:rFonts w:ascii="Times New Roman" w:hAnsi="Times New Roman" w:cs="Times New Roman"/>
          <w:sz w:val="24"/>
          <w:szCs w:val="24"/>
        </w:rPr>
        <w:lastRenderedPageBreak/>
        <w:t xml:space="preserve">потребностям участников дорожного движения, </w:t>
      </w:r>
      <w:r w:rsidRPr="005C1281">
        <w:rPr>
          <w:rFonts w:ascii="Times New Roman" w:hAnsi="Times New Roman" w:cs="Times New Roman"/>
          <w:snapToGrid w:val="0"/>
          <w:sz w:val="24"/>
          <w:szCs w:val="24"/>
        </w:rPr>
        <w:t xml:space="preserve"> из-за нарушения правил дорожного движения, превышения скоростного режима, из-за неудовлетворительного качества дорожных покрытий, погодных условий и др.</w:t>
      </w:r>
      <w:r w:rsidRPr="005C1281">
        <w:rPr>
          <w:rFonts w:ascii="Times New Roman" w:hAnsi="Times New Roman" w:cs="Times New Roman"/>
          <w:sz w:val="24"/>
          <w:szCs w:val="24"/>
        </w:rPr>
        <w:t xml:space="preserve"> В настоящее время решение проблемы обеспечения безопасности дорожного движения является одной из важнейших задач.</w:t>
      </w:r>
    </w:p>
    <w:p w:rsidR="005C1281" w:rsidRPr="005C1281" w:rsidRDefault="005C1281" w:rsidP="005C1281">
      <w:pPr>
        <w:pStyle w:val="ConsPlusNormal"/>
        <w:widowControl/>
        <w:ind w:firstLine="567"/>
        <w:jc w:val="both"/>
        <w:rPr>
          <w:rFonts w:ascii="Times New Roman" w:hAnsi="Times New Roman" w:cs="Times New Roman"/>
          <w:sz w:val="24"/>
          <w:szCs w:val="24"/>
        </w:rPr>
      </w:pPr>
    </w:p>
    <w:p w:rsidR="005C1281" w:rsidRPr="005C1281" w:rsidRDefault="005C1281" w:rsidP="005C1281">
      <w:pPr>
        <w:pStyle w:val="ConsPlusNormal"/>
        <w:ind w:firstLine="0"/>
        <w:jc w:val="center"/>
        <w:rPr>
          <w:rFonts w:ascii="Times New Roman" w:hAnsi="Times New Roman" w:cs="Times New Roman"/>
          <w:b/>
          <w:bCs/>
          <w:sz w:val="24"/>
          <w:szCs w:val="24"/>
        </w:rPr>
      </w:pPr>
      <w:r w:rsidRPr="005C1281">
        <w:rPr>
          <w:rFonts w:ascii="Times New Roman" w:hAnsi="Times New Roman" w:cs="Times New Roman"/>
          <w:b/>
          <w:bCs/>
          <w:sz w:val="24"/>
          <w:szCs w:val="24"/>
        </w:rPr>
        <w:t>Оценка дорожной ситуации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8"/>
        <w:gridCol w:w="4767"/>
        <w:gridCol w:w="1031"/>
        <w:gridCol w:w="1148"/>
        <w:gridCol w:w="1001"/>
        <w:gridCol w:w="936"/>
      </w:tblGrid>
      <w:tr w:rsidR="005C1281" w:rsidRPr="005C1281" w:rsidTr="000A56A4">
        <w:trPr>
          <w:jc w:val="center"/>
        </w:trPr>
        <w:tc>
          <w:tcPr>
            <w:tcW w:w="688" w:type="dxa"/>
            <w:vMerge w:val="restart"/>
            <w:vAlign w:val="center"/>
          </w:tcPr>
          <w:p w:rsidR="005C1281" w:rsidRPr="005C1281" w:rsidRDefault="005C1281" w:rsidP="000A56A4">
            <w:pPr>
              <w:jc w:val="center"/>
              <w:rPr>
                <w:b/>
                <w:bCs/>
                <w:kern w:val="2"/>
                <w:lang w:eastAsia="en-US"/>
              </w:rPr>
            </w:pPr>
            <w:r w:rsidRPr="005C1281">
              <w:rPr>
                <w:b/>
                <w:bCs/>
                <w:lang w:eastAsia="en-US"/>
              </w:rPr>
              <w:t xml:space="preserve">№ </w:t>
            </w:r>
            <w:proofErr w:type="spellStart"/>
            <w:proofErr w:type="gramStart"/>
            <w:r w:rsidRPr="005C1281">
              <w:rPr>
                <w:b/>
                <w:bCs/>
                <w:lang w:eastAsia="en-US"/>
              </w:rPr>
              <w:t>п</w:t>
            </w:r>
            <w:proofErr w:type="spellEnd"/>
            <w:proofErr w:type="gramEnd"/>
            <w:r w:rsidRPr="005C1281">
              <w:rPr>
                <w:b/>
                <w:bCs/>
                <w:lang w:eastAsia="en-US"/>
              </w:rPr>
              <w:t>/</w:t>
            </w:r>
            <w:proofErr w:type="spellStart"/>
            <w:r w:rsidRPr="005C1281">
              <w:rPr>
                <w:b/>
                <w:bCs/>
                <w:lang w:eastAsia="en-US"/>
              </w:rPr>
              <w:t>п</w:t>
            </w:r>
            <w:proofErr w:type="spellEnd"/>
          </w:p>
        </w:tc>
        <w:tc>
          <w:tcPr>
            <w:tcW w:w="4767" w:type="dxa"/>
            <w:vMerge w:val="restart"/>
            <w:vAlign w:val="center"/>
          </w:tcPr>
          <w:p w:rsidR="005C1281" w:rsidRPr="005C1281" w:rsidRDefault="005C1281" w:rsidP="000A56A4">
            <w:pPr>
              <w:jc w:val="center"/>
              <w:rPr>
                <w:b/>
                <w:bCs/>
                <w:kern w:val="2"/>
                <w:lang w:eastAsia="en-US"/>
              </w:rPr>
            </w:pPr>
            <w:r w:rsidRPr="005C1281">
              <w:rPr>
                <w:b/>
                <w:bCs/>
                <w:lang w:eastAsia="en-US"/>
              </w:rPr>
              <w:t>Параметры</w:t>
            </w:r>
          </w:p>
        </w:tc>
        <w:tc>
          <w:tcPr>
            <w:tcW w:w="4116" w:type="dxa"/>
            <w:gridSpan w:val="4"/>
            <w:vAlign w:val="center"/>
          </w:tcPr>
          <w:p w:rsidR="005C1281" w:rsidRPr="005C1281" w:rsidRDefault="005C1281" w:rsidP="000A56A4">
            <w:pPr>
              <w:jc w:val="center"/>
              <w:rPr>
                <w:b/>
                <w:bCs/>
                <w:lang w:eastAsia="en-US"/>
              </w:rPr>
            </w:pPr>
            <w:r w:rsidRPr="005C1281">
              <w:rPr>
                <w:b/>
                <w:bCs/>
                <w:lang w:eastAsia="en-US"/>
              </w:rPr>
              <w:t>Год</w:t>
            </w:r>
          </w:p>
        </w:tc>
      </w:tr>
      <w:tr w:rsidR="005C1281" w:rsidRPr="005C1281" w:rsidTr="000A56A4">
        <w:trPr>
          <w:jc w:val="center"/>
        </w:trPr>
        <w:tc>
          <w:tcPr>
            <w:tcW w:w="0" w:type="auto"/>
            <w:vMerge/>
            <w:vAlign w:val="center"/>
          </w:tcPr>
          <w:p w:rsidR="005C1281" w:rsidRPr="005C1281" w:rsidRDefault="005C1281" w:rsidP="000A56A4">
            <w:pPr>
              <w:rPr>
                <w:b/>
                <w:bCs/>
                <w:kern w:val="2"/>
                <w:lang w:eastAsia="en-US"/>
              </w:rPr>
            </w:pPr>
          </w:p>
        </w:tc>
        <w:tc>
          <w:tcPr>
            <w:tcW w:w="0" w:type="auto"/>
            <w:vMerge/>
            <w:vAlign w:val="center"/>
          </w:tcPr>
          <w:p w:rsidR="005C1281" w:rsidRPr="005C1281" w:rsidRDefault="005C1281" w:rsidP="000A56A4">
            <w:pPr>
              <w:rPr>
                <w:b/>
                <w:bCs/>
                <w:kern w:val="2"/>
                <w:lang w:eastAsia="en-US"/>
              </w:rPr>
            </w:pPr>
          </w:p>
        </w:tc>
        <w:tc>
          <w:tcPr>
            <w:tcW w:w="1031" w:type="dxa"/>
            <w:vAlign w:val="center"/>
          </w:tcPr>
          <w:p w:rsidR="005C1281" w:rsidRPr="005C1281" w:rsidRDefault="005C1281" w:rsidP="000A56A4">
            <w:pPr>
              <w:jc w:val="center"/>
              <w:rPr>
                <w:b/>
                <w:bCs/>
                <w:kern w:val="2"/>
                <w:lang w:eastAsia="en-US"/>
              </w:rPr>
            </w:pPr>
            <w:r w:rsidRPr="005C1281">
              <w:rPr>
                <w:b/>
                <w:bCs/>
                <w:lang w:eastAsia="en-US"/>
              </w:rPr>
              <w:t>2016</w:t>
            </w:r>
          </w:p>
        </w:tc>
        <w:tc>
          <w:tcPr>
            <w:tcW w:w="1148" w:type="dxa"/>
            <w:vAlign w:val="center"/>
          </w:tcPr>
          <w:p w:rsidR="005C1281" w:rsidRPr="005C1281" w:rsidRDefault="005C1281" w:rsidP="000A56A4">
            <w:pPr>
              <w:jc w:val="center"/>
              <w:rPr>
                <w:b/>
                <w:bCs/>
                <w:kern w:val="2"/>
                <w:lang w:eastAsia="en-US"/>
              </w:rPr>
            </w:pPr>
            <w:r w:rsidRPr="005C1281">
              <w:rPr>
                <w:b/>
                <w:bCs/>
                <w:lang w:eastAsia="en-US"/>
              </w:rPr>
              <w:t>2017</w:t>
            </w:r>
          </w:p>
        </w:tc>
        <w:tc>
          <w:tcPr>
            <w:tcW w:w="1001" w:type="dxa"/>
            <w:vAlign w:val="center"/>
          </w:tcPr>
          <w:p w:rsidR="005C1281" w:rsidRPr="005C1281" w:rsidRDefault="005C1281" w:rsidP="000A56A4">
            <w:pPr>
              <w:jc w:val="center"/>
              <w:rPr>
                <w:b/>
                <w:bCs/>
                <w:kern w:val="2"/>
                <w:lang w:eastAsia="en-US"/>
              </w:rPr>
            </w:pPr>
            <w:r w:rsidRPr="005C1281">
              <w:rPr>
                <w:b/>
                <w:bCs/>
                <w:lang w:eastAsia="en-US"/>
              </w:rPr>
              <w:t>2018</w:t>
            </w:r>
          </w:p>
        </w:tc>
        <w:tc>
          <w:tcPr>
            <w:tcW w:w="936" w:type="dxa"/>
          </w:tcPr>
          <w:p w:rsidR="005C1281" w:rsidRPr="005C1281" w:rsidRDefault="005C1281" w:rsidP="000A56A4">
            <w:pPr>
              <w:jc w:val="center"/>
              <w:rPr>
                <w:b/>
                <w:bCs/>
                <w:lang w:eastAsia="en-US"/>
              </w:rPr>
            </w:pPr>
            <w:r w:rsidRPr="005C1281">
              <w:rPr>
                <w:b/>
                <w:bCs/>
                <w:lang w:eastAsia="en-US"/>
              </w:rPr>
              <w:t>2019</w:t>
            </w:r>
          </w:p>
        </w:tc>
      </w:tr>
      <w:tr w:rsidR="005C1281" w:rsidRPr="005C1281" w:rsidTr="000A56A4">
        <w:trPr>
          <w:jc w:val="center"/>
        </w:trPr>
        <w:tc>
          <w:tcPr>
            <w:tcW w:w="688" w:type="dxa"/>
            <w:vAlign w:val="center"/>
          </w:tcPr>
          <w:p w:rsidR="005C1281" w:rsidRPr="005C1281" w:rsidRDefault="005C1281" w:rsidP="000A56A4">
            <w:pPr>
              <w:jc w:val="center"/>
              <w:rPr>
                <w:kern w:val="2"/>
                <w:lang w:eastAsia="en-US"/>
              </w:rPr>
            </w:pPr>
            <w:r w:rsidRPr="005C1281">
              <w:rPr>
                <w:lang w:eastAsia="en-US"/>
              </w:rPr>
              <w:t>1.</w:t>
            </w:r>
          </w:p>
        </w:tc>
        <w:tc>
          <w:tcPr>
            <w:tcW w:w="4767" w:type="dxa"/>
            <w:vAlign w:val="center"/>
          </w:tcPr>
          <w:p w:rsidR="005C1281" w:rsidRPr="005C1281" w:rsidRDefault="005C1281" w:rsidP="000A56A4">
            <w:pPr>
              <w:rPr>
                <w:kern w:val="2"/>
                <w:lang w:eastAsia="en-US"/>
              </w:rPr>
            </w:pPr>
            <w:r w:rsidRPr="005C1281">
              <w:rPr>
                <w:lang w:eastAsia="en-US"/>
              </w:rPr>
              <w:t xml:space="preserve">Количество аварий </w:t>
            </w:r>
          </w:p>
        </w:tc>
        <w:tc>
          <w:tcPr>
            <w:tcW w:w="1031" w:type="dxa"/>
            <w:vAlign w:val="center"/>
          </w:tcPr>
          <w:p w:rsidR="005C1281" w:rsidRPr="005C1281" w:rsidRDefault="005C1281" w:rsidP="000A56A4">
            <w:pPr>
              <w:jc w:val="center"/>
              <w:rPr>
                <w:kern w:val="2"/>
                <w:lang w:eastAsia="en-US"/>
              </w:rPr>
            </w:pPr>
            <w:r w:rsidRPr="005C1281">
              <w:rPr>
                <w:kern w:val="2"/>
                <w:lang w:eastAsia="en-US"/>
              </w:rPr>
              <w:t>0</w:t>
            </w:r>
          </w:p>
        </w:tc>
        <w:tc>
          <w:tcPr>
            <w:tcW w:w="1148" w:type="dxa"/>
            <w:vAlign w:val="center"/>
          </w:tcPr>
          <w:p w:rsidR="005C1281" w:rsidRPr="005C1281" w:rsidRDefault="005C1281" w:rsidP="000A56A4">
            <w:pPr>
              <w:jc w:val="center"/>
              <w:rPr>
                <w:kern w:val="2"/>
                <w:lang w:eastAsia="en-US"/>
              </w:rPr>
            </w:pPr>
            <w:r w:rsidRPr="005C1281">
              <w:rPr>
                <w:kern w:val="2"/>
                <w:lang w:eastAsia="en-US"/>
              </w:rPr>
              <w:t>0</w:t>
            </w:r>
          </w:p>
        </w:tc>
        <w:tc>
          <w:tcPr>
            <w:tcW w:w="1001" w:type="dxa"/>
            <w:vAlign w:val="center"/>
          </w:tcPr>
          <w:p w:rsidR="005C1281" w:rsidRPr="005C1281" w:rsidRDefault="005C1281" w:rsidP="000A56A4">
            <w:pPr>
              <w:jc w:val="center"/>
              <w:rPr>
                <w:kern w:val="2"/>
                <w:lang w:eastAsia="en-US"/>
              </w:rPr>
            </w:pPr>
            <w:r w:rsidRPr="005C1281">
              <w:rPr>
                <w:kern w:val="2"/>
                <w:lang w:eastAsia="en-US"/>
              </w:rPr>
              <w:t>0</w:t>
            </w:r>
          </w:p>
        </w:tc>
        <w:tc>
          <w:tcPr>
            <w:tcW w:w="936" w:type="dxa"/>
          </w:tcPr>
          <w:p w:rsidR="005C1281" w:rsidRPr="005C1281" w:rsidRDefault="005C1281" w:rsidP="000A56A4">
            <w:pPr>
              <w:jc w:val="center"/>
              <w:rPr>
                <w:kern w:val="2"/>
                <w:lang w:eastAsia="en-US"/>
              </w:rPr>
            </w:pPr>
            <w:r w:rsidRPr="005C1281">
              <w:rPr>
                <w:kern w:val="2"/>
                <w:lang w:eastAsia="en-US"/>
              </w:rPr>
              <w:t>0</w:t>
            </w:r>
          </w:p>
        </w:tc>
      </w:tr>
      <w:tr w:rsidR="005C1281" w:rsidRPr="005C1281" w:rsidTr="000A56A4">
        <w:trPr>
          <w:jc w:val="center"/>
        </w:trPr>
        <w:tc>
          <w:tcPr>
            <w:tcW w:w="688" w:type="dxa"/>
            <w:vAlign w:val="center"/>
          </w:tcPr>
          <w:p w:rsidR="005C1281" w:rsidRPr="005C1281" w:rsidRDefault="005C1281" w:rsidP="000A56A4">
            <w:pPr>
              <w:jc w:val="center"/>
              <w:rPr>
                <w:kern w:val="2"/>
                <w:lang w:eastAsia="en-US"/>
              </w:rPr>
            </w:pPr>
            <w:r w:rsidRPr="005C1281">
              <w:rPr>
                <w:lang w:eastAsia="en-US"/>
              </w:rPr>
              <w:t>2.</w:t>
            </w:r>
          </w:p>
        </w:tc>
        <w:tc>
          <w:tcPr>
            <w:tcW w:w="4767" w:type="dxa"/>
            <w:vAlign w:val="center"/>
          </w:tcPr>
          <w:p w:rsidR="005C1281" w:rsidRPr="005C1281" w:rsidRDefault="005C1281" w:rsidP="000A56A4">
            <w:pPr>
              <w:rPr>
                <w:kern w:val="2"/>
                <w:lang w:eastAsia="en-US"/>
              </w:rPr>
            </w:pPr>
            <w:r w:rsidRPr="005C1281">
              <w:rPr>
                <w:lang w:eastAsia="en-US"/>
              </w:rPr>
              <w:t>Количество зарегистрированных транспортных средств</w:t>
            </w:r>
          </w:p>
        </w:tc>
        <w:tc>
          <w:tcPr>
            <w:tcW w:w="1031" w:type="dxa"/>
            <w:vAlign w:val="center"/>
          </w:tcPr>
          <w:p w:rsidR="005C1281" w:rsidRPr="005C1281" w:rsidRDefault="005C1281" w:rsidP="000A56A4">
            <w:pPr>
              <w:jc w:val="center"/>
              <w:rPr>
                <w:kern w:val="2"/>
                <w:lang w:eastAsia="en-US"/>
              </w:rPr>
            </w:pPr>
            <w:r w:rsidRPr="005C1281">
              <w:rPr>
                <w:kern w:val="2"/>
                <w:lang w:eastAsia="en-US"/>
              </w:rPr>
              <w:t>81</w:t>
            </w:r>
          </w:p>
        </w:tc>
        <w:tc>
          <w:tcPr>
            <w:tcW w:w="1148" w:type="dxa"/>
            <w:vAlign w:val="center"/>
          </w:tcPr>
          <w:p w:rsidR="005C1281" w:rsidRPr="005C1281" w:rsidRDefault="005C1281" w:rsidP="000A56A4">
            <w:pPr>
              <w:jc w:val="center"/>
              <w:rPr>
                <w:kern w:val="2"/>
                <w:lang w:eastAsia="en-US"/>
              </w:rPr>
            </w:pPr>
            <w:r w:rsidRPr="005C1281">
              <w:rPr>
                <w:kern w:val="2"/>
                <w:lang w:eastAsia="en-US"/>
              </w:rPr>
              <w:t>84</w:t>
            </w:r>
          </w:p>
        </w:tc>
        <w:tc>
          <w:tcPr>
            <w:tcW w:w="1001" w:type="dxa"/>
            <w:vAlign w:val="center"/>
          </w:tcPr>
          <w:p w:rsidR="005C1281" w:rsidRPr="005C1281" w:rsidRDefault="005C1281" w:rsidP="000A56A4">
            <w:pPr>
              <w:jc w:val="center"/>
              <w:rPr>
                <w:kern w:val="2"/>
                <w:lang w:eastAsia="en-US"/>
              </w:rPr>
            </w:pPr>
            <w:r w:rsidRPr="005C1281">
              <w:rPr>
                <w:kern w:val="2"/>
                <w:lang w:eastAsia="en-US"/>
              </w:rPr>
              <w:t>88</w:t>
            </w:r>
          </w:p>
        </w:tc>
        <w:tc>
          <w:tcPr>
            <w:tcW w:w="936" w:type="dxa"/>
            <w:vAlign w:val="center"/>
          </w:tcPr>
          <w:p w:rsidR="005C1281" w:rsidRPr="005C1281" w:rsidRDefault="005C1281" w:rsidP="000A56A4">
            <w:pPr>
              <w:jc w:val="center"/>
              <w:rPr>
                <w:kern w:val="2"/>
                <w:lang w:eastAsia="en-US"/>
              </w:rPr>
            </w:pPr>
            <w:r w:rsidRPr="005C1281">
              <w:rPr>
                <w:kern w:val="2"/>
                <w:lang w:eastAsia="en-US"/>
              </w:rPr>
              <w:t>92</w:t>
            </w:r>
          </w:p>
        </w:tc>
      </w:tr>
    </w:tbl>
    <w:p w:rsidR="005C1281" w:rsidRPr="005C1281" w:rsidRDefault="005C1281" w:rsidP="005C1281">
      <w:pPr>
        <w:jc w:val="both"/>
        <w:rPr>
          <w:b/>
          <w:bCs/>
        </w:rPr>
      </w:pPr>
    </w:p>
    <w:p w:rsidR="005C1281" w:rsidRPr="005C1281" w:rsidRDefault="005C1281" w:rsidP="005C1281">
      <w:pPr>
        <w:ind w:firstLine="360"/>
        <w:jc w:val="center"/>
        <w:rPr>
          <w:b/>
          <w:bCs/>
        </w:rPr>
      </w:pPr>
      <w:r w:rsidRPr="005C1281">
        <w:rPr>
          <w:b/>
          <w:bCs/>
        </w:rPr>
        <w:t>2.10. Оценка уровня негативного воздействия транспортной инфраструктуры на окружающую среду, безопасность и здоровье человека.</w:t>
      </w:r>
    </w:p>
    <w:p w:rsidR="005C1281" w:rsidRPr="005C1281" w:rsidRDefault="005C1281" w:rsidP="005C1281">
      <w:pPr>
        <w:ind w:firstLine="360"/>
        <w:jc w:val="both"/>
        <w:rPr>
          <w:b/>
          <w:bCs/>
        </w:rPr>
      </w:pPr>
    </w:p>
    <w:p w:rsidR="005C1281" w:rsidRPr="005C1281" w:rsidRDefault="005C1281" w:rsidP="005C1281">
      <w:pPr>
        <w:pStyle w:val="ConsPlusNormal"/>
        <w:widowControl/>
        <w:ind w:firstLine="567"/>
        <w:jc w:val="both"/>
        <w:rPr>
          <w:rFonts w:ascii="Times New Roman" w:hAnsi="Times New Roman" w:cs="Times New Roman"/>
          <w:i/>
          <w:iCs/>
          <w:sz w:val="24"/>
          <w:szCs w:val="24"/>
        </w:rPr>
      </w:pPr>
      <w:r w:rsidRPr="005C1281">
        <w:rPr>
          <w:rFonts w:ascii="Times New Roman" w:hAnsi="Times New Roman" w:cs="Times New Roman"/>
          <w:sz w:val="24"/>
          <w:szCs w:val="24"/>
        </w:rPr>
        <w:t>Рассмотрим характерные факторы, неблагоприятно влияющие на окружающую среду и здоровье.</w:t>
      </w:r>
    </w:p>
    <w:p w:rsidR="005C1281" w:rsidRPr="005C1281" w:rsidRDefault="005C1281" w:rsidP="005C1281">
      <w:pPr>
        <w:pStyle w:val="ConsPlusNormal"/>
        <w:widowControl/>
        <w:ind w:firstLine="567"/>
        <w:jc w:val="both"/>
        <w:rPr>
          <w:rFonts w:ascii="Times New Roman" w:hAnsi="Times New Roman" w:cs="Times New Roman"/>
          <w:i/>
          <w:iCs/>
          <w:sz w:val="24"/>
          <w:szCs w:val="24"/>
        </w:rPr>
      </w:pPr>
      <w:r w:rsidRPr="005C1281">
        <w:rPr>
          <w:rFonts w:ascii="Times New Roman" w:hAnsi="Times New Roman" w:cs="Times New Roman"/>
          <w:i/>
          <w:iCs/>
          <w:sz w:val="24"/>
          <w:szCs w:val="24"/>
        </w:rPr>
        <w:t>Загрязнение атмосферы.</w:t>
      </w:r>
      <w:r w:rsidRPr="005C1281">
        <w:rPr>
          <w:rFonts w:ascii="Times New Roman" w:hAnsi="Times New Roman" w:cs="Times New Roman"/>
          <w:sz w:val="24"/>
          <w:szCs w:val="24"/>
        </w:rPr>
        <w:t xml:space="preserve"> Выброс в воздух дыма и газообразных загрязняющих веществ (</w:t>
      </w:r>
      <w:proofErr w:type="spellStart"/>
      <w:r w:rsidRPr="005C1281">
        <w:rPr>
          <w:rFonts w:ascii="Times New Roman" w:hAnsi="Times New Roman" w:cs="Times New Roman"/>
          <w:sz w:val="24"/>
          <w:szCs w:val="24"/>
        </w:rPr>
        <w:t>диоксин</w:t>
      </w:r>
      <w:proofErr w:type="spellEnd"/>
      <w:r w:rsidRPr="005C1281">
        <w:rPr>
          <w:rFonts w:ascii="Times New Roman" w:hAnsi="Times New Roman" w:cs="Times New Roman"/>
          <w:sz w:val="24"/>
          <w:szCs w:val="24"/>
        </w:rPr>
        <w:t xml:space="preserve"> азота и серы, озон) приводят не только к загрязнению атмосферы, но и к вредным проявлениям для здоровья, особенно к </w:t>
      </w:r>
      <w:proofErr w:type="spellStart"/>
      <w:r w:rsidRPr="005C1281">
        <w:rPr>
          <w:rFonts w:ascii="Times New Roman" w:hAnsi="Times New Roman" w:cs="Times New Roman"/>
          <w:sz w:val="24"/>
          <w:szCs w:val="24"/>
        </w:rPr>
        <w:t>распираторным</w:t>
      </w:r>
      <w:proofErr w:type="spellEnd"/>
      <w:r w:rsidRPr="005C1281">
        <w:rPr>
          <w:rFonts w:ascii="Times New Roman" w:hAnsi="Times New Roman" w:cs="Times New Roman"/>
          <w:sz w:val="24"/>
          <w:szCs w:val="24"/>
        </w:rPr>
        <w:t xml:space="preserve"> аллергическим заболеваниям.</w:t>
      </w: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i/>
          <w:iCs/>
          <w:sz w:val="24"/>
          <w:szCs w:val="24"/>
        </w:rPr>
        <w:t>Воздействие шума.</w:t>
      </w:r>
      <w:r w:rsidRPr="005C1281">
        <w:rPr>
          <w:rFonts w:ascii="Times New Roman" w:hAnsi="Times New Roman" w:cs="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w:t>
      </w:r>
      <w:proofErr w:type="spellStart"/>
      <w:proofErr w:type="gramStart"/>
      <w:r w:rsidRPr="005C1281">
        <w:rPr>
          <w:rFonts w:ascii="Times New Roman" w:hAnsi="Times New Roman" w:cs="Times New Roman"/>
          <w:sz w:val="24"/>
          <w:szCs w:val="24"/>
        </w:rPr>
        <w:t>сердечно-сосудистых</w:t>
      </w:r>
      <w:proofErr w:type="spellEnd"/>
      <w:proofErr w:type="gramEnd"/>
      <w:r w:rsidRPr="005C1281">
        <w:rPr>
          <w:rFonts w:ascii="Times New Roman" w:hAnsi="Times New Roman" w:cs="Times New Roman"/>
          <w:sz w:val="24"/>
          <w:szCs w:val="24"/>
        </w:rPr>
        <w:t xml:space="preserve"> и эндокринных заболеваний. Воздействие шума влияет на познавательные способности людей, вызывает раздражительность.  </w:t>
      </w: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sz w:val="24"/>
          <w:szCs w:val="24"/>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5C1281" w:rsidRPr="005C1281" w:rsidRDefault="005C1281" w:rsidP="005C1281">
      <w:pPr>
        <w:pStyle w:val="ConsPlusNormal"/>
        <w:widowControl/>
        <w:ind w:firstLine="708"/>
        <w:jc w:val="both"/>
        <w:rPr>
          <w:rFonts w:ascii="Times New Roman" w:hAnsi="Times New Roman" w:cs="Times New Roman"/>
          <w:b/>
          <w:bCs/>
          <w:sz w:val="24"/>
          <w:szCs w:val="24"/>
        </w:rPr>
      </w:pPr>
    </w:p>
    <w:p w:rsidR="005C1281" w:rsidRPr="005C1281" w:rsidRDefault="005C1281" w:rsidP="005C1281">
      <w:pPr>
        <w:pStyle w:val="ConsPlusNormal"/>
        <w:widowControl/>
        <w:ind w:firstLine="708"/>
        <w:jc w:val="center"/>
        <w:rPr>
          <w:rFonts w:ascii="Times New Roman" w:hAnsi="Times New Roman" w:cs="Times New Roman"/>
          <w:b/>
          <w:bCs/>
          <w:sz w:val="24"/>
          <w:szCs w:val="24"/>
        </w:rPr>
      </w:pPr>
      <w:r w:rsidRPr="005C1281">
        <w:rPr>
          <w:rFonts w:ascii="Times New Roman" w:hAnsi="Times New Roman" w:cs="Times New Roman"/>
          <w:b/>
          <w:bCs/>
          <w:sz w:val="24"/>
          <w:szCs w:val="24"/>
        </w:rPr>
        <w:t>2.11. Характеристика существующих условий и перспектив развития и размещения транспортной инфраструктуры Адыковского сельского муниципального образования</w:t>
      </w:r>
    </w:p>
    <w:p w:rsidR="005C1281" w:rsidRPr="005C1281" w:rsidRDefault="005C1281" w:rsidP="005C1281">
      <w:pPr>
        <w:pStyle w:val="ConsPlusNormal"/>
        <w:widowControl/>
        <w:ind w:firstLine="708"/>
        <w:jc w:val="both"/>
        <w:rPr>
          <w:rFonts w:ascii="Times New Roman" w:hAnsi="Times New Roman" w:cs="Times New Roman"/>
          <w:b/>
          <w:bCs/>
          <w:sz w:val="24"/>
          <w:szCs w:val="24"/>
        </w:rPr>
      </w:pPr>
    </w:p>
    <w:p w:rsidR="005C1281" w:rsidRPr="005C1281" w:rsidRDefault="005C1281" w:rsidP="005C1281">
      <w:pPr>
        <w:pStyle w:val="ConsPlusNormal"/>
        <w:widowControl/>
        <w:ind w:firstLine="567"/>
        <w:jc w:val="both"/>
        <w:rPr>
          <w:rFonts w:ascii="Times New Roman" w:hAnsi="Times New Roman" w:cs="Times New Roman"/>
          <w:b/>
          <w:bCs/>
          <w:sz w:val="24"/>
          <w:szCs w:val="24"/>
        </w:rPr>
      </w:pPr>
      <w:r w:rsidRPr="005C1281">
        <w:rPr>
          <w:rFonts w:ascii="Times New Roman" w:hAnsi="Times New Roman" w:cs="Times New Roman"/>
          <w:sz w:val="24"/>
          <w:szCs w:val="24"/>
        </w:rPr>
        <w:t>С учетом того, что территория поселения по состоянию на 01.01.2019 года не является привлекательной для инвесторов (невысокий уровень коммунальной, социальной, транспортной инфраструктуры, и др.) высоких темпов развития транспортной инфраструктуры Адыковского сельского муниципального образования на период до 2029 года не ожидается.</w:t>
      </w:r>
    </w:p>
    <w:p w:rsidR="005C1281" w:rsidRPr="005C1281" w:rsidRDefault="005C1281" w:rsidP="005C1281">
      <w:pPr>
        <w:pStyle w:val="ConsPlusNormal"/>
        <w:widowControl/>
        <w:ind w:firstLine="708"/>
        <w:jc w:val="both"/>
        <w:rPr>
          <w:rFonts w:ascii="Times New Roman" w:hAnsi="Times New Roman" w:cs="Times New Roman"/>
          <w:sz w:val="24"/>
          <w:szCs w:val="24"/>
        </w:rPr>
      </w:pPr>
    </w:p>
    <w:p w:rsidR="005C1281" w:rsidRPr="005C1281" w:rsidRDefault="005C1281" w:rsidP="005C1281">
      <w:pPr>
        <w:pStyle w:val="Default"/>
        <w:jc w:val="center"/>
        <w:rPr>
          <w:b/>
          <w:bCs/>
          <w:color w:val="auto"/>
        </w:rPr>
      </w:pPr>
      <w:r w:rsidRPr="005C1281">
        <w:rPr>
          <w:b/>
          <w:bCs/>
          <w:color w:val="auto"/>
        </w:rPr>
        <w:t>2.12. Оценка нормативно-правовой базы, необходимой для функционирования и развития транспортной инфраструктуры Адыковского сельского муниципального образования.</w:t>
      </w:r>
    </w:p>
    <w:p w:rsidR="005C1281" w:rsidRPr="005C1281" w:rsidRDefault="005C1281" w:rsidP="005C1281">
      <w:pPr>
        <w:pStyle w:val="Default"/>
        <w:jc w:val="both"/>
        <w:rPr>
          <w:b/>
          <w:bCs/>
          <w:color w:val="auto"/>
        </w:rPr>
      </w:pPr>
      <w:r w:rsidRPr="005C1281">
        <w:rPr>
          <w:b/>
          <w:bCs/>
          <w:color w:val="auto"/>
        </w:rPr>
        <w:t xml:space="preserve">  </w:t>
      </w:r>
    </w:p>
    <w:p w:rsidR="005C1281" w:rsidRPr="005C1281" w:rsidRDefault="005C1281" w:rsidP="005C1281">
      <w:pPr>
        <w:pStyle w:val="Default"/>
        <w:ind w:firstLine="567"/>
        <w:jc w:val="both"/>
        <w:rPr>
          <w:color w:val="auto"/>
        </w:rPr>
      </w:pPr>
      <w:r w:rsidRPr="005C1281">
        <w:rPr>
          <w:color w:val="auto"/>
        </w:rPr>
        <w:t xml:space="preserve">Программа комплексного развития транспортной инфраструктуры Адыковского сельского муниципального образования Республики Калмыкия на 2020-2029 годы  подготовлена на основании: </w:t>
      </w:r>
    </w:p>
    <w:p w:rsidR="005C1281" w:rsidRPr="005C1281" w:rsidRDefault="005C1281" w:rsidP="005C1281">
      <w:pPr>
        <w:pStyle w:val="a5"/>
        <w:shd w:val="clear" w:color="auto" w:fill="FFFFFF"/>
        <w:spacing w:before="0" w:beforeAutospacing="0" w:after="0" w:afterAutospacing="0"/>
        <w:ind w:firstLine="567"/>
        <w:jc w:val="both"/>
      </w:pPr>
      <w:r w:rsidRPr="005C1281">
        <w:t>- Градостроительный кодекс Российской Федерации от 29.12.2004 № 190-ФЗ (ред. от 30.12.2015);</w:t>
      </w:r>
    </w:p>
    <w:p w:rsidR="005C1281" w:rsidRPr="005C1281" w:rsidRDefault="005C1281" w:rsidP="005C1281">
      <w:pPr>
        <w:pStyle w:val="a5"/>
        <w:shd w:val="clear" w:color="auto" w:fill="FFFFFF"/>
        <w:spacing w:before="0" w:beforeAutospacing="0" w:after="0" w:afterAutospacing="0"/>
        <w:ind w:firstLine="567"/>
        <w:jc w:val="both"/>
      </w:pPr>
      <w:r w:rsidRPr="005C1281">
        <w:lastRenderedPageBreak/>
        <w:t>- 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C1281" w:rsidRPr="005C1281" w:rsidRDefault="005C1281" w:rsidP="005C1281">
      <w:pPr>
        <w:pStyle w:val="a5"/>
        <w:shd w:val="clear" w:color="auto" w:fill="FFFFFF"/>
        <w:spacing w:before="0" w:beforeAutospacing="0" w:after="0" w:afterAutospacing="0"/>
        <w:ind w:firstLine="567"/>
        <w:jc w:val="both"/>
      </w:pPr>
      <w:r w:rsidRPr="005C1281">
        <w:t xml:space="preserve">- Федеральный закон от 10.12.1995 № 196-ФЗ (ред. от 28.11.2015) «О безопасности дорожного движения» (с </w:t>
      </w:r>
      <w:proofErr w:type="spellStart"/>
      <w:r w:rsidRPr="005C1281">
        <w:t>изм</w:t>
      </w:r>
      <w:proofErr w:type="spellEnd"/>
      <w:r w:rsidRPr="005C1281">
        <w:t>. и доп., вступ. в силу с 15.01.2016);</w:t>
      </w:r>
    </w:p>
    <w:p w:rsidR="005C1281" w:rsidRPr="005C1281" w:rsidRDefault="005C1281" w:rsidP="005C1281">
      <w:pPr>
        <w:pStyle w:val="a5"/>
        <w:shd w:val="clear" w:color="auto" w:fill="FFFFFF"/>
        <w:spacing w:before="0" w:beforeAutospacing="0" w:after="0" w:afterAutospacing="0"/>
        <w:ind w:firstLine="567"/>
        <w:jc w:val="both"/>
      </w:pPr>
      <w:r w:rsidRPr="005C1281">
        <w:t>- Постановление Правительства РФ от 23.10.1993 № 1090 (ред. от 21.01.2016) «О Правилах дорожного движения»;</w:t>
      </w:r>
    </w:p>
    <w:p w:rsidR="005C1281" w:rsidRPr="005C1281" w:rsidRDefault="005C1281" w:rsidP="005C1281">
      <w:pPr>
        <w:pStyle w:val="a5"/>
        <w:shd w:val="clear" w:color="auto" w:fill="FFFFFF"/>
        <w:spacing w:before="0" w:beforeAutospacing="0" w:after="0" w:afterAutospacing="0"/>
        <w:ind w:firstLine="567"/>
        <w:jc w:val="both"/>
      </w:pPr>
      <w:r w:rsidRPr="005C1281">
        <w:t>-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5C1281" w:rsidRPr="005C1281" w:rsidRDefault="005C1281" w:rsidP="005C1281">
      <w:pPr>
        <w:ind w:right="232" w:firstLine="567"/>
        <w:jc w:val="both"/>
      </w:pPr>
      <w:r w:rsidRPr="005C1281">
        <w:t>- Распоряжением Правительства Российской Федерации от 22.11.2008 г. № 1734-р «О транспортной стратегии Российской Федерации до 2030 года»;</w:t>
      </w:r>
    </w:p>
    <w:p w:rsidR="005C1281" w:rsidRPr="005C1281" w:rsidRDefault="005C1281" w:rsidP="005C1281">
      <w:pPr>
        <w:ind w:right="232" w:firstLine="567"/>
        <w:jc w:val="both"/>
      </w:pPr>
      <w:r w:rsidRPr="005C1281">
        <w:t>- Федеральной целевой программой «Развитие транспортной системы России (2010-2021 годы)», утвержденной Постановлением Правительства Российской Федерации от 05.12.2001 г. № 848;</w:t>
      </w:r>
    </w:p>
    <w:p w:rsidR="005C1281" w:rsidRPr="005C1281" w:rsidRDefault="005C1281" w:rsidP="005C1281">
      <w:pPr>
        <w:ind w:right="232" w:firstLine="567"/>
        <w:jc w:val="both"/>
      </w:pPr>
      <w:r w:rsidRPr="005C1281">
        <w:t>- Стратегией безопасности дорожного движения в Российской Федерации на 2018-2024 годы, утвержденной распоряжением Правительства Российской Федерации от 08.01.2018 г. № 1-р;</w:t>
      </w:r>
    </w:p>
    <w:p w:rsidR="005C1281" w:rsidRPr="005C1281" w:rsidRDefault="005C1281" w:rsidP="005C1281">
      <w:pPr>
        <w:ind w:right="232" w:firstLine="567"/>
        <w:jc w:val="both"/>
      </w:pPr>
      <w:r w:rsidRPr="005C1281">
        <w:t>- Государственной программой Республики Калмыкия «Развитие транспортного комплекса и дорожного хозяйства Республики Калмыкия на 2013 - 2022 годы», утвержденной постановлением Республики Калмыкия от 11.06.2013 г. № 289;</w:t>
      </w:r>
    </w:p>
    <w:p w:rsidR="005C1281" w:rsidRPr="005C1281" w:rsidRDefault="005C1281" w:rsidP="005C1281">
      <w:pPr>
        <w:ind w:right="232" w:firstLine="567"/>
        <w:jc w:val="both"/>
      </w:pPr>
      <w:r w:rsidRPr="005C1281">
        <w:t>- Генеральный план, Правила землепользования и застройки Адыковского сельского муниципального образования Республики Калмыкия, утвержденные решением сессии Собрания депутатов Адыковского сельского муниципального образования Республики Калмыкия от 29.12.2012г. №90;</w:t>
      </w:r>
    </w:p>
    <w:p w:rsidR="005C1281" w:rsidRPr="005C1281" w:rsidRDefault="005C1281" w:rsidP="005C1281">
      <w:pPr>
        <w:ind w:right="232" w:firstLine="567"/>
        <w:jc w:val="both"/>
      </w:pPr>
      <w:r w:rsidRPr="005C1281">
        <w:t>- Постановление Администрации Адыковского сельского муниципального образования Республики Калмыкия от 14.03.2016г. №39 «О порядке разработки и реализации муниципальных целевых программ и порядке проведения оценки их эффективности».</w:t>
      </w:r>
    </w:p>
    <w:p w:rsidR="005C1281" w:rsidRPr="005C1281" w:rsidRDefault="005C1281" w:rsidP="005C1281">
      <w:pPr>
        <w:pStyle w:val="ConsPlusNormal"/>
        <w:widowControl/>
        <w:ind w:firstLine="708"/>
        <w:jc w:val="both"/>
        <w:rPr>
          <w:rFonts w:ascii="Times New Roman" w:hAnsi="Times New Roman" w:cs="Times New Roman"/>
          <w:sz w:val="24"/>
          <w:szCs w:val="24"/>
        </w:rPr>
      </w:pPr>
    </w:p>
    <w:p w:rsidR="005C1281" w:rsidRPr="005C1281" w:rsidRDefault="005C1281" w:rsidP="005C1281">
      <w:pPr>
        <w:pStyle w:val="Default"/>
        <w:numPr>
          <w:ilvl w:val="1"/>
          <w:numId w:val="23"/>
        </w:numPr>
        <w:jc w:val="center"/>
        <w:rPr>
          <w:b/>
          <w:bCs/>
          <w:color w:val="auto"/>
        </w:rPr>
      </w:pPr>
      <w:r w:rsidRPr="005C1281">
        <w:rPr>
          <w:b/>
          <w:bCs/>
          <w:color w:val="auto"/>
        </w:rPr>
        <w:t>Оценка финансирования транспортной инфраструктуры.</w:t>
      </w:r>
    </w:p>
    <w:p w:rsidR="005C1281" w:rsidRPr="005C1281" w:rsidRDefault="005C1281" w:rsidP="005C1281">
      <w:pPr>
        <w:pStyle w:val="Default"/>
        <w:ind w:left="1140"/>
        <w:jc w:val="both"/>
        <w:rPr>
          <w:b/>
          <w:bCs/>
          <w:color w:val="auto"/>
        </w:rPr>
      </w:pPr>
    </w:p>
    <w:p w:rsidR="005C1281" w:rsidRPr="005C1281" w:rsidRDefault="005C1281" w:rsidP="005C1281">
      <w:pPr>
        <w:ind w:right="232" w:firstLine="567"/>
        <w:jc w:val="both"/>
      </w:pPr>
      <w:r w:rsidRPr="005C1281">
        <w:t>Финансирование мероприятий по развитию транспортной инфраструктуры СМО осуществляется за счет средств федерального, республиканского бюджетов,  бюджета Черноземельского районного муниципального образования Республики Калмыкия и бюджета Адыковского сельского муниципального образования, и ежегодно уточняются, исходя из возможностей бюджетов.</w:t>
      </w:r>
    </w:p>
    <w:p w:rsidR="005C1281" w:rsidRPr="005C1281" w:rsidRDefault="005C1281" w:rsidP="005C1281">
      <w:pPr>
        <w:pStyle w:val="a7"/>
        <w:suppressAutoHyphens/>
        <w:jc w:val="both"/>
        <w:rPr>
          <w:rFonts w:ascii="Times New Roman" w:hAnsi="Times New Roman" w:cs="Times New Roman"/>
          <w:b/>
          <w:bCs/>
          <w:sz w:val="24"/>
          <w:szCs w:val="24"/>
          <w:lang w:eastAsia="ar-SA"/>
        </w:rPr>
      </w:pPr>
      <w:r w:rsidRPr="005C1281">
        <w:rPr>
          <w:rFonts w:ascii="Times New Roman" w:hAnsi="Times New Roman" w:cs="Times New Roman"/>
          <w:sz w:val="24"/>
          <w:szCs w:val="24"/>
          <w:lang w:eastAsia="ar-SA"/>
        </w:rPr>
        <w:t xml:space="preserve"> </w:t>
      </w:r>
    </w:p>
    <w:p w:rsidR="005C1281" w:rsidRPr="005C1281" w:rsidRDefault="005C1281" w:rsidP="005C1281">
      <w:pPr>
        <w:pStyle w:val="ConsPlusNormal"/>
        <w:widowControl/>
        <w:numPr>
          <w:ilvl w:val="0"/>
          <w:numId w:val="23"/>
        </w:numPr>
        <w:jc w:val="center"/>
        <w:rPr>
          <w:rFonts w:ascii="Times New Roman" w:hAnsi="Times New Roman" w:cs="Times New Roman"/>
          <w:b/>
          <w:bCs/>
          <w:sz w:val="24"/>
          <w:szCs w:val="24"/>
        </w:rPr>
      </w:pPr>
      <w:r w:rsidRPr="005C1281">
        <w:rPr>
          <w:rFonts w:ascii="Times New Roman" w:hAnsi="Times New Roman" w:cs="Times New Roman"/>
          <w:b/>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5C1281" w:rsidRPr="005C1281" w:rsidRDefault="005C1281" w:rsidP="005C1281">
      <w:pPr>
        <w:pStyle w:val="ConsPlusNormal"/>
        <w:widowControl/>
        <w:ind w:left="480" w:firstLine="0"/>
        <w:jc w:val="both"/>
        <w:rPr>
          <w:rFonts w:ascii="Times New Roman" w:hAnsi="Times New Roman" w:cs="Times New Roman"/>
          <w:sz w:val="24"/>
          <w:szCs w:val="24"/>
        </w:rPr>
      </w:pPr>
    </w:p>
    <w:p w:rsidR="005C1281" w:rsidRPr="005C1281" w:rsidRDefault="005C1281" w:rsidP="005C1281">
      <w:pPr>
        <w:pStyle w:val="ConsPlusNormal"/>
        <w:widowControl/>
        <w:ind w:firstLine="708"/>
        <w:jc w:val="center"/>
        <w:rPr>
          <w:rFonts w:ascii="Times New Roman" w:hAnsi="Times New Roman" w:cs="Times New Roman"/>
          <w:b/>
          <w:bCs/>
          <w:sz w:val="24"/>
          <w:szCs w:val="24"/>
        </w:rPr>
      </w:pPr>
      <w:r w:rsidRPr="005C1281">
        <w:rPr>
          <w:rFonts w:ascii="Times New Roman" w:hAnsi="Times New Roman" w:cs="Times New Roman"/>
          <w:b/>
          <w:bCs/>
          <w:sz w:val="24"/>
          <w:szCs w:val="24"/>
        </w:rPr>
        <w:t>3.1. Прогноз социально-экономического и градостроительного развития поселения.</w:t>
      </w:r>
    </w:p>
    <w:p w:rsidR="005C1281" w:rsidRPr="005C1281" w:rsidRDefault="005C1281" w:rsidP="005C1281">
      <w:pPr>
        <w:pStyle w:val="ConsPlusNormal"/>
        <w:widowControl/>
        <w:ind w:firstLine="708"/>
        <w:jc w:val="both"/>
        <w:rPr>
          <w:rFonts w:ascii="Times New Roman" w:hAnsi="Times New Roman" w:cs="Times New Roman"/>
          <w:b/>
          <w:bCs/>
          <w:sz w:val="24"/>
          <w:szCs w:val="24"/>
        </w:rPr>
      </w:pPr>
    </w:p>
    <w:p w:rsidR="005C1281" w:rsidRPr="005C1281" w:rsidRDefault="005C1281" w:rsidP="005C1281">
      <w:pPr>
        <w:pStyle w:val="a5"/>
        <w:spacing w:before="0" w:beforeAutospacing="0" w:after="0" w:afterAutospacing="0"/>
        <w:ind w:firstLine="567"/>
        <w:jc w:val="both"/>
      </w:pPr>
      <w:r w:rsidRPr="005C1281">
        <w:t>В период реализации Программы с 2020 по 2029 годы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5C1281" w:rsidRPr="005C1281" w:rsidRDefault="005C1281" w:rsidP="005C1281">
      <w:pPr>
        <w:pStyle w:val="a5"/>
        <w:spacing w:before="0" w:beforeAutospacing="0" w:after="0" w:afterAutospacing="0"/>
        <w:ind w:firstLine="567"/>
        <w:jc w:val="both"/>
      </w:pPr>
      <w:r w:rsidRPr="005C1281">
        <w:lastRenderedPageBreak/>
        <w:t>На территории Адыковского сельского муниципального образования  Республики Калмыкия проживают 930 человек. В том числе: трудоспособного возраста – 514 чел., дети до 18 лет – 237 чел.</w:t>
      </w:r>
    </w:p>
    <w:p w:rsidR="005C1281" w:rsidRPr="005C1281" w:rsidRDefault="005C1281" w:rsidP="005C1281">
      <w:pPr>
        <w:pStyle w:val="ConsPlusNonformat"/>
        <w:ind w:firstLine="567"/>
        <w:jc w:val="both"/>
        <w:rPr>
          <w:rFonts w:ascii="Times New Roman" w:hAnsi="Times New Roman" w:cs="Times New Roman"/>
          <w:sz w:val="24"/>
          <w:szCs w:val="24"/>
        </w:rPr>
      </w:pPr>
      <w:r w:rsidRPr="005C1281">
        <w:rPr>
          <w:rFonts w:ascii="Times New Roman" w:hAnsi="Times New Roman" w:cs="Times New Roman"/>
          <w:sz w:val="24"/>
          <w:szCs w:val="24"/>
        </w:rPr>
        <w:t xml:space="preserve">Население Адыковского сельского муниципального образования  Республики Калмыкия сосредоточено в наиболее крупном населенном пункте – п. Адык. </w:t>
      </w:r>
    </w:p>
    <w:p w:rsidR="005C1281" w:rsidRPr="005C1281" w:rsidRDefault="005C1281" w:rsidP="005C1281">
      <w:pPr>
        <w:pStyle w:val="a5"/>
        <w:spacing w:before="0" w:beforeAutospacing="0" w:after="0" w:afterAutospacing="0"/>
        <w:ind w:firstLine="567"/>
        <w:jc w:val="both"/>
      </w:pPr>
      <w:r w:rsidRPr="005C1281">
        <w:t xml:space="preserve">Устойчивое экономическое развитие Адыковского сельского муниципального образования  Республики Калмыкия, в перспективе, может быть достигнуто за счет развития малого предпринимательства и сельского хозяйства. </w:t>
      </w:r>
    </w:p>
    <w:p w:rsidR="005C1281" w:rsidRPr="005C1281" w:rsidRDefault="005C1281" w:rsidP="005C1281">
      <w:pPr>
        <w:pStyle w:val="a5"/>
        <w:spacing w:before="0" w:beforeAutospacing="0" w:after="0" w:afterAutospacing="0"/>
        <w:ind w:firstLine="567"/>
        <w:jc w:val="both"/>
      </w:pPr>
    </w:p>
    <w:p w:rsidR="005C1281" w:rsidRPr="005C1281" w:rsidRDefault="005C1281" w:rsidP="005C1281">
      <w:pPr>
        <w:pStyle w:val="a5"/>
        <w:spacing w:before="0" w:beforeAutospacing="0" w:after="0" w:afterAutospacing="0"/>
        <w:ind w:firstLine="567"/>
        <w:jc w:val="center"/>
        <w:rPr>
          <w:b/>
          <w:bCs/>
        </w:rPr>
      </w:pPr>
      <w:r w:rsidRPr="005C1281">
        <w:rPr>
          <w:b/>
          <w:bCs/>
        </w:rPr>
        <w:t>3.2 Прогноз транспортного спроса Адыковского сельского муниципального образования  Республики Калмыкия, объемов и характера передвижения и перевозок грузов по видам транспорта, имеющегося на территории поселения.</w:t>
      </w:r>
    </w:p>
    <w:p w:rsidR="005C1281" w:rsidRPr="005C1281" w:rsidRDefault="005C1281" w:rsidP="005C1281">
      <w:pPr>
        <w:pStyle w:val="a5"/>
        <w:spacing w:before="0" w:beforeAutospacing="0" w:after="0" w:afterAutospacing="0"/>
        <w:ind w:firstLine="567"/>
        <w:jc w:val="both"/>
        <w:rPr>
          <w:b/>
          <w:bCs/>
        </w:rPr>
      </w:pP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sz w:val="24"/>
          <w:szCs w:val="24"/>
        </w:rPr>
        <w:t>С учетом сложившейся экономической ситуации, спрос, характер и объемы передвижения населения и перевозки грузов по видам транспорта, имеющегося на территории СМО, практически не изменяются.</w:t>
      </w:r>
    </w:p>
    <w:p w:rsidR="005C1281" w:rsidRPr="005C1281" w:rsidRDefault="005C1281" w:rsidP="005C1281">
      <w:pPr>
        <w:pStyle w:val="ConsPlusNormal"/>
        <w:widowControl/>
        <w:ind w:firstLine="708"/>
        <w:jc w:val="both"/>
        <w:rPr>
          <w:rFonts w:ascii="Times New Roman" w:hAnsi="Times New Roman" w:cs="Times New Roman"/>
          <w:sz w:val="24"/>
          <w:szCs w:val="24"/>
        </w:rPr>
      </w:pPr>
    </w:p>
    <w:p w:rsidR="005C1281" w:rsidRPr="005C1281" w:rsidRDefault="005C1281" w:rsidP="005C1281">
      <w:pPr>
        <w:pStyle w:val="ConsPlusNormal"/>
        <w:widowControl/>
        <w:ind w:firstLine="708"/>
        <w:jc w:val="center"/>
        <w:rPr>
          <w:rFonts w:ascii="Times New Roman" w:hAnsi="Times New Roman" w:cs="Times New Roman"/>
          <w:b/>
          <w:bCs/>
          <w:sz w:val="24"/>
          <w:szCs w:val="24"/>
        </w:rPr>
      </w:pPr>
      <w:r w:rsidRPr="005C1281">
        <w:rPr>
          <w:rFonts w:ascii="Times New Roman" w:hAnsi="Times New Roman" w:cs="Times New Roman"/>
          <w:b/>
          <w:bCs/>
          <w:sz w:val="24"/>
          <w:szCs w:val="24"/>
        </w:rPr>
        <w:t>3.3. Прогноз развития транспортной инфраструктуры по видам транспорта.</w:t>
      </w:r>
    </w:p>
    <w:p w:rsidR="005C1281" w:rsidRPr="005C1281" w:rsidRDefault="005C1281" w:rsidP="005C1281">
      <w:pPr>
        <w:pStyle w:val="ConsPlusNormal"/>
        <w:widowControl/>
        <w:ind w:firstLine="567"/>
        <w:jc w:val="both"/>
        <w:rPr>
          <w:rFonts w:ascii="Times New Roman" w:hAnsi="Times New Roman" w:cs="Times New Roman"/>
          <w:b/>
          <w:bCs/>
          <w:sz w:val="24"/>
          <w:szCs w:val="24"/>
        </w:rPr>
      </w:pP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sz w:val="24"/>
          <w:szCs w:val="24"/>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w:t>
      </w:r>
    </w:p>
    <w:p w:rsidR="005C1281" w:rsidRPr="005C1281" w:rsidRDefault="005C1281" w:rsidP="005C1281">
      <w:pPr>
        <w:pStyle w:val="ConsPlusNormal"/>
        <w:widowControl/>
        <w:ind w:firstLine="708"/>
        <w:jc w:val="both"/>
        <w:rPr>
          <w:rFonts w:ascii="Times New Roman" w:hAnsi="Times New Roman" w:cs="Times New Roman"/>
          <w:sz w:val="24"/>
          <w:szCs w:val="24"/>
        </w:rPr>
      </w:pPr>
    </w:p>
    <w:p w:rsidR="005C1281" w:rsidRPr="005C1281" w:rsidRDefault="005C1281" w:rsidP="005C1281">
      <w:pPr>
        <w:pStyle w:val="ConsPlusNormal"/>
        <w:widowControl/>
        <w:ind w:firstLine="708"/>
        <w:jc w:val="center"/>
        <w:rPr>
          <w:rFonts w:ascii="Times New Roman" w:hAnsi="Times New Roman" w:cs="Times New Roman"/>
          <w:b/>
          <w:bCs/>
          <w:sz w:val="24"/>
          <w:szCs w:val="24"/>
        </w:rPr>
      </w:pPr>
      <w:r w:rsidRPr="005C1281">
        <w:rPr>
          <w:rFonts w:ascii="Times New Roman" w:hAnsi="Times New Roman" w:cs="Times New Roman"/>
          <w:b/>
          <w:bCs/>
          <w:sz w:val="24"/>
          <w:szCs w:val="24"/>
        </w:rPr>
        <w:t>3.4. Прогноз развития дорожной сети поселения.</w:t>
      </w:r>
    </w:p>
    <w:p w:rsidR="005C1281" w:rsidRPr="005C1281" w:rsidRDefault="005C1281" w:rsidP="005C1281">
      <w:pPr>
        <w:pStyle w:val="ConsPlusNormal"/>
        <w:widowControl/>
        <w:ind w:firstLine="708"/>
        <w:jc w:val="both"/>
        <w:rPr>
          <w:rFonts w:ascii="Times New Roman" w:hAnsi="Times New Roman" w:cs="Times New Roman"/>
          <w:b/>
          <w:bCs/>
          <w:sz w:val="24"/>
          <w:szCs w:val="24"/>
        </w:rPr>
      </w:pP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sz w:val="24"/>
          <w:szCs w:val="24"/>
        </w:rPr>
        <w:t>Основными направлениями развития  дорожной сети поселения в период реализации Программы будет являться увеличение протяженности, качества, соответствующего нормативным требованиям, улично-дорожной сети п</w:t>
      </w:r>
      <w:proofErr w:type="gramStart"/>
      <w:r w:rsidRPr="005C1281">
        <w:rPr>
          <w:rFonts w:ascii="Times New Roman" w:hAnsi="Times New Roman" w:cs="Times New Roman"/>
          <w:sz w:val="24"/>
          <w:szCs w:val="24"/>
        </w:rPr>
        <w:t>.А</w:t>
      </w:r>
      <w:proofErr w:type="gramEnd"/>
      <w:r w:rsidRPr="005C1281">
        <w:rPr>
          <w:rFonts w:ascii="Times New Roman" w:hAnsi="Times New Roman" w:cs="Times New Roman"/>
          <w:sz w:val="24"/>
          <w:szCs w:val="24"/>
        </w:rPr>
        <w:t>дык за счет ремонта твердого дорожного покрытия на дорогах по улицам п.Адык, поддержание автомобильных дорог местного значения на уровне соответствующем категории дороги (грунтовые дороги), путем нормативного содержания дорог, повышения качества и безопасности дорожной сети. Обустройство пешеходных переходов, тротуаров, парковок вблизи социально значимых объектов.</w:t>
      </w:r>
    </w:p>
    <w:p w:rsidR="005C1281" w:rsidRPr="005C1281" w:rsidRDefault="005C1281" w:rsidP="005C1281">
      <w:pPr>
        <w:pStyle w:val="ConsPlusNormal"/>
        <w:widowControl/>
        <w:ind w:firstLine="708"/>
        <w:jc w:val="both"/>
        <w:rPr>
          <w:rFonts w:ascii="Times New Roman" w:hAnsi="Times New Roman" w:cs="Times New Roman"/>
          <w:sz w:val="24"/>
          <w:szCs w:val="24"/>
        </w:rPr>
      </w:pPr>
    </w:p>
    <w:p w:rsidR="005C1281" w:rsidRPr="005C1281" w:rsidRDefault="005C1281" w:rsidP="005C1281">
      <w:pPr>
        <w:pStyle w:val="ConsPlusNormal"/>
        <w:widowControl/>
        <w:ind w:firstLine="708"/>
        <w:jc w:val="center"/>
        <w:rPr>
          <w:rFonts w:ascii="Times New Roman" w:hAnsi="Times New Roman" w:cs="Times New Roman"/>
          <w:b/>
          <w:bCs/>
          <w:sz w:val="24"/>
          <w:szCs w:val="24"/>
        </w:rPr>
      </w:pPr>
      <w:r w:rsidRPr="005C1281">
        <w:rPr>
          <w:rFonts w:ascii="Times New Roman" w:hAnsi="Times New Roman" w:cs="Times New Roman"/>
          <w:b/>
          <w:bCs/>
          <w:sz w:val="24"/>
          <w:szCs w:val="24"/>
        </w:rPr>
        <w:t>3.5. Прогноз уровня автомобилизации, параметров дорожного движения.</w:t>
      </w:r>
    </w:p>
    <w:p w:rsidR="005C1281" w:rsidRPr="005C1281" w:rsidRDefault="005C1281" w:rsidP="005C1281">
      <w:pPr>
        <w:pStyle w:val="ConsPlusNormal"/>
        <w:widowControl/>
        <w:ind w:firstLine="708"/>
        <w:jc w:val="both"/>
        <w:rPr>
          <w:rFonts w:ascii="Times New Roman" w:hAnsi="Times New Roman" w:cs="Times New Roman"/>
          <w:b/>
          <w:bCs/>
          <w:sz w:val="24"/>
          <w:szCs w:val="24"/>
        </w:rPr>
      </w:pP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5C1281" w:rsidRPr="005C1281" w:rsidRDefault="005C1281" w:rsidP="005C1281">
      <w:pPr>
        <w:pStyle w:val="ConsPlusNormal"/>
        <w:widowControl/>
        <w:ind w:firstLine="0"/>
        <w:jc w:val="center"/>
        <w:rPr>
          <w:rFonts w:ascii="Times New Roman" w:hAnsi="Times New Roman" w:cs="Times New Roman"/>
          <w:b/>
          <w:bCs/>
          <w:sz w:val="24"/>
          <w:szCs w:val="24"/>
        </w:rPr>
      </w:pPr>
    </w:p>
    <w:p w:rsidR="005C1281" w:rsidRPr="005C1281" w:rsidRDefault="005C1281" w:rsidP="005C1281">
      <w:pPr>
        <w:pStyle w:val="ConsPlusNormal"/>
        <w:widowControl/>
        <w:ind w:firstLine="0"/>
        <w:jc w:val="center"/>
        <w:rPr>
          <w:rFonts w:ascii="Times New Roman" w:hAnsi="Times New Roman" w:cs="Times New Roman"/>
          <w:b/>
          <w:bCs/>
          <w:sz w:val="24"/>
          <w:szCs w:val="24"/>
        </w:rPr>
      </w:pPr>
      <w:r w:rsidRPr="005C1281">
        <w:rPr>
          <w:rFonts w:ascii="Times New Roman" w:hAnsi="Times New Roman" w:cs="Times New Roman"/>
          <w:b/>
          <w:bCs/>
          <w:sz w:val="24"/>
          <w:szCs w:val="24"/>
        </w:rPr>
        <w:t>Прогноз изменения уровня автомобилизации и количества автомобилей у населения на территории Адыковского СМО РК</w:t>
      </w:r>
    </w:p>
    <w:p w:rsidR="005C1281" w:rsidRPr="005C1281" w:rsidRDefault="005C1281" w:rsidP="005C1281">
      <w:pPr>
        <w:pStyle w:val="ConsPlusNormal"/>
        <w:widowControl/>
        <w:ind w:firstLine="420"/>
        <w:jc w:val="both"/>
        <w:rPr>
          <w:rFonts w:ascii="Times New Roman" w:hAnsi="Times New Roman" w:cs="Times New Roman"/>
          <w:sz w:val="24"/>
          <w:szCs w:val="24"/>
        </w:rPr>
      </w:pPr>
    </w:p>
    <w:tbl>
      <w:tblPr>
        <w:tblW w:w="9571" w:type="dxa"/>
        <w:jc w:val="center"/>
        <w:tblLook w:val="00A0"/>
      </w:tblPr>
      <w:tblGrid>
        <w:gridCol w:w="537"/>
        <w:gridCol w:w="2884"/>
        <w:gridCol w:w="1230"/>
        <w:gridCol w:w="1230"/>
        <w:gridCol w:w="1230"/>
        <w:gridCol w:w="1230"/>
        <w:gridCol w:w="1230"/>
      </w:tblGrid>
      <w:tr w:rsidR="005C1281" w:rsidRPr="005C1281" w:rsidTr="000A56A4">
        <w:trPr>
          <w:trHeight w:val="675"/>
          <w:jc w:val="center"/>
        </w:trPr>
        <w:tc>
          <w:tcPr>
            <w:tcW w:w="551"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ind w:right="-2"/>
              <w:jc w:val="center"/>
              <w:rPr>
                <w:b/>
                <w:bCs/>
              </w:rPr>
            </w:pPr>
            <w:r w:rsidRPr="005C1281">
              <w:rPr>
                <w:b/>
                <w:bCs/>
              </w:rPr>
              <w:t>№</w:t>
            </w:r>
          </w:p>
        </w:tc>
        <w:tc>
          <w:tcPr>
            <w:tcW w:w="3112" w:type="dxa"/>
            <w:tcBorders>
              <w:top w:val="single" w:sz="4" w:space="0" w:color="auto"/>
              <w:left w:val="nil"/>
              <w:bottom w:val="single" w:sz="4" w:space="0" w:color="auto"/>
              <w:right w:val="single" w:sz="4" w:space="0" w:color="auto"/>
            </w:tcBorders>
            <w:vAlign w:val="center"/>
          </w:tcPr>
          <w:p w:rsidR="005C1281" w:rsidRPr="005C1281" w:rsidRDefault="005C1281" w:rsidP="000A56A4">
            <w:pPr>
              <w:ind w:right="-2"/>
              <w:jc w:val="center"/>
              <w:rPr>
                <w:b/>
                <w:bCs/>
              </w:rPr>
            </w:pPr>
            <w:r w:rsidRPr="005C1281">
              <w:rPr>
                <w:b/>
                <w:bCs/>
              </w:rPr>
              <w:t>Показатели</w:t>
            </w:r>
          </w:p>
        </w:tc>
        <w:tc>
          <w:tcPr>
            <w:tcW w:w="1230" w:type="dxa"/>
            <w:tcBorders>
              <w:top w:val="single" w:sz="4" w:space="0" w:color="auto"/>
              <w:left w:val="nil"/>
              <w:bottom w:val="single" w:sz="4" w:space="0" w:color="auto"/>
              <w:right w:val="single" w:sz="4" w:space="0" w:color="auto"/>
            </w:tcBorders>
            <w:vAlign w:val="center"/>
          </w:tcPr>
          <w:p w:rsidR="005C1281" w:rsidRPr="005C1281" w:rsidRDefault="005C1281" w:rsidP="000A56A4">
            <w:pPr>
              <w:ind w:right="-2"/>
              <w:jc w:val="center"/>
              <w:rPr>
                <w:b/>
                <w:bCs/>
              </w:rPr>
            </w:pPr>
            <w:r w:rsidRPr="005C1281">
              <w:rPr>
                <w:b/>
                <w:bCs/>
              </w:rPr>
              <w:t>2020 год (прогноз)</w:t>
            </w:r>
          </w:p>
        </w:tc>
        <w:tc>
          <w:tcPr>
            <w:tcW w:w="1230" w:type="dxa"/>
            <w:tcBorders>
              <w:top w:val="single" w:sz="4" w:space="0" w:color="auto"/>
              <w:left w:val="nil"/>
              <w:bottom w:val="single" w:sz="4" w:space="0" w:color="auto"/>
              <w:right w:val="single" w:sz="4" w:space="0" w:color="auto"/>
            </w:tcBorders>
            <w:vAlign w:val="center"/>
          </w:tcPr>
          <w:p w:rsidR="005C1281" w:rsidRPr="005C1281" w:rsidRDefault="005C1281" w:rsidP="000A56A4">
            <w:pPr>
              <w:ind w:right="-2"/>
              <w:jc w:val="center"/>
              <w:rPr>
                <w:b/>
                <w:bCs/>
              </w:rPr>
            </w:pPr>
            <w:r w:rsidRPr="005C1281">
              <w:rPr>
                <w:b/>
                <w:bCs/>
              </w:rPr>
              <w:t>2021 год (прогноз)</w:t>
            </w:r>
          </w:p>
        </w:tc>
        <w:tc>
          <w:tcPr>
            <w:tcW w:w="1230" w:type="dxa"/>
            <w:tcBorders>
              <w:top w:val="single" w:sz="4" w:space="0" w:color="auto"/>
              <w:left w:val="nil"/>
              <w:bottom w:val="single" w:sz="4" w:space="0" w:color="auto"/>
              <w:right w:val="single" w:sz="4" w:space="0" w:color="auto"/>
            </w:tcBorders>
            <w:vAlign w:val="center"/>
          </w:tcPr>
          <w:p w:rsidR="005C1281" w:rsidRPr="005C1281" w:rsidRDefault="005C1281" w:rsidP="000A56A4">
            <w:pPr>
              <w:ind w:right="-2"/>
              <w:jc w:val="center"/>
              <w:rPr>
                <w:b/>
                <w:bCs/>
              </w:rPr>
            </w:pPr>
            <w:r w:rsidRPr="005C1281">
              <w:rPr>
                <w:b/>
                <w:bCs/>
              </w:rPr>
              <w:t>2022 год (прогноз)</w:t>
            </w:r>
          </w:p>
        </w:tc>
        <w:tc>
          <w:tcPr>
            <w:tcW w:w="1230" w:type="dxa"/>
            <w:tcBorders>
              <w:top w:val="single" w:sz="4" w:space="0" w:color="auto"/>
              <w:left w:val="nil"/>
              <w:bottom w:val="single" w:sz="4" w:space="0" w:color="auto"/>
              <w:right w:val="single" w:sz="4" w:space="0" w:color="auto"/>
            </w:tcBorders>
            <w:vAlign w:val="center"/>
          </w:tcPr>
          <w:p w:rsidR="005C1281" w:rsidRPr="005C1281" w:rsidRDefault="005C1281" w:rsidP="000A56A4">
            <w:pPr>
              <w:ind w:right="-2"/>
              <w:jc w:val="center"/>
              <w:rPr>
                <w:b/>
                <w:bCs/>
              </w:rPr>
            </w:pPr>
            <w:r w:rsidRPr="005C1281">
              <w:rPr>
                <w:b/>
                <w:bCs/>
              </w:rPr>
              <w:t>2023год</w:t>
            </w:r>
          </w:p>
          <w:p w:rsidR="005C1281" w:rsidRPr="005C1281" w:rsidRDefault="005C1281" w:rsidP="000A56A4">
            <w:pPr>
              <w:ind w:right="-2"/>
              <w:jc w:val="center"/>
              <w:rPr>
                <w:b/>
                <w:bCs/>
              </w:rPr>
            </w:pPr>
            <w:r w:rsidRPr="005C1281">
              <w:rPr>
                <w:b/>
                <w:bCs/>
              </w:rPr>
              <w:t>(прогноз)</w:t>
            </w:r>
          </w:p>
        </w:tc>
        <w:tc>
          <w:tcPr>
            <w:tcW w:w="988" w:type="dxa"/>
            <w:tcBorders>
              <w:top w:val="single" w:sz="4" w:space="0" w:color="auto"/>
              <w:left w:val="nil"/>
              <w:bottom w:val="single" w:sz="4" w:space="0" w:color="auto"/>
              <w:right w:val="single" w:sz="4" w:space="0" w:color="auto"/>
            </w:tcBorders>
            <w:vAlign w:val="center"/>
          </w:tcPr>
          <w:p w:rsidR="005C1281" w:rsidRPr="005C1281" w:rsidRDefault="005C1281" w:rsidP="000A56A4">
            <w:pPr>
              <w:ind w:right="-2"/>
              <w:jc w:val="center"/>
              <w:rPr>
                <w:b/>
                <w:bCs/>
              </w:rPr>
            </w:pPr>
            <w:r w:rsidRPr="005C1281">
              <w:rPr>
                <w:b/>
                <w:bCs/>
              </w:rPr>
              <w:t>2024-2029год</w:t>
            </w:r>
          </w:p>
          <w:p w:rsidR="005C1281" w:rsidRPr="005C1281" w:rsidRDefault="005C1281" w:rsidP="000A56A4">
            <w:pPr>
              <w:ind w:right="-2"/>
              <w:jc w:val="center"/>
              <w:rPr>
                <w:b/>
                <w:bCs/>
              </w:rPr>
            </w:pPr>
            <w:r w:rsidRPr="005C1281">
              <w:rPr>
                <w:b/>
                <w:bCs/>
              </w:rPr>
              <w:t>(прогноз)</w:t>
            </w:r>
          </w:p>
        </w:tc>
      </w:tr>
      <w:tr w:rsidR="005C1281" w:rsidRPr="005C1281" w:rsidTr="000A56A4">
        <w:trPr>
          <w:trHeight w:val="273"/>
          <w:jc w:val="center"/>
        </w:trPr>
        <w:tc>
          <w:tcPr>
            <w:tcW w:w="551" w:type="dxa"/>
            <w:tcBorders>
              <w:top w:val="nil"/>
              <w:left w:val="single" w:sz="4" w:space="0" w:color="auto"/>
              <w:bottom w:val="single" w:sz="4" w:space="0" w:color="auto"/>
              <w:right w:val="single" w:sz="4" w:space="0" w:color="auto"/>
            </w:tcBorders>
            <w:vAlign w:val="center"/>
          </w:tcPr>
          <w:p w:rsidR="005C1281" w:rsidRPr="005C1281" w:rsidRDefault="005C1281" w:rsidP="000A56A4">
            <w:pPr>
              <w:ind w:right="-2"/>
              <w:jc w:val="center"/>
            </w:pPr>
            <w:r w:rsidRPr="005C1281">
              <w:t>1</w:t>
            </w:r>
          </w:p>
        </w:tc>
        <w:tc>
          <w:tcPr>
            <w:tcW w:w="3112"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Общая численность населения, тыс. чел.</w:t>
            </w:r>
          </w:p>
        </w:tc>
        <w:tc>
          <w:tcPr>
            <w:tcW w:w="1230"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930</w:t>
            </w:r>
          </w:p>
        </w:tc>
        <w:tc>
          <w:tcPr>
            <w:tcW w:w="1230"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935</w:t>
            </w:r>
          </w:p>
        </w:tc>
        <w:tc>
          <w:tcPr>
            <w:tcW w:w="1230"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940</w:t>
            </w:r>
          </w:p>
        </w:tc>
        <w:tc>
          <w:tcPr>
            <w:tcW w:w="1230"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945</w:t>
            </w:r>
          </w:p>
        </w:tc>
        <w:tc>
          <w:tcPr>
            <w:tcW w:w="988"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950</w:t>
            </w:r>
          </w:p>
        </w:tc>
      </w:tr>
      <w:tr w:rsidR="005C1281" w:rsidRPr="005C1281" w:rsidTr="000A56A4">
        <w:trPr>
          <w:trHeight w:val="615"/>
          <w:jc w:val="center"/>
        </w:trPr>
        <w:tc>
          <w:tcPr>
            <w:tcW w:w="551" w:type="dxa"/>
            <w:tcBorders>
              <w:top w:val="nil"/>
              <w:left w:val="single" w:sz="4" w:space="0" w:color="auto"/>
              <w:bottom w:val="single" w:sz="4" w:space="0" w:color="auto"/>
              <w:right w:val="single" w:sz="4" w:space="0" w:color="auto"/>
            </w:tcBorders>
            <w:vAlign w:val="center"/>
          </w:tcPr>
          <w:p w:rsidR="005C1281" w:rsidRPr="005C1281" w:rsidRDefault="005C1281" w:rsidP="000A56A4">
            <w:pPr>
              <w:ind w:right="-2"/>
              <w:jc w:val="center"/>
            </w:pPr>
            <w:r w:rsidRPr="005C1281">
              <w:t>2</w:t>
            </w:r>
          </w:p>
        </w:tc>
        <w:tc>
          <w:tcPr>
            <w:tcW w:w="3112" w:type="dxa"/>
            <w:tcBorders>
              <w:top w:val="nil"/>
              <w:left w:val="nil"/>
              <w:bottom w:val="single" w:sz="4" w:space="0" w:color="auto"/>
              <w:right w:val="single" w:sz="4" w:space="0" w:color="auto"/>
            </w:tcBorders>
            <w:vAlign w:val="center"/>
          </w:tcPr>
          <w:p w:rsidR="005C1281" w:rsidRPr="005C1281" w:rsidRDefault="005C1281" w:rsidP="000A56A4">
            <w:pPr>
              <w:ind w:right="-2"/>
              <w:jc w:val="center"/>
            </w:pPr>
            <w:r w:rsidRPr="005C1281">
              <w:t>Количество автомобилей у населения, ед.</w:t>
            </w:r>
          </w:p>
        </w:tc>
        <w:tc>
          <w:tcPr>
            <w:tcW w:w="1230"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92</w:t>
            </w:r>
          </w:p>
        </w:tc>
        <w:tc>
          <w:tcPr>
            <w:tcW w:w="1230"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95</w:t>
            </w:r>
          </w:p>
        </w:tc>
        <w:tc>
          <w:tcPr>
            <w:tcW w:w="1230"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100</w:t>
            </w:r>
          </w:p>
        </w:tc>
        <w:tc>
          <w:tcPr>
            <w:tcW w:w="1230"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105</w:t>
            </w:r>
          </w:p>
        </w:tc>
        <w:tc>
          <w:tcPr>
            <w:tcW w:w="988" w:type="dxa"/>
            <w:tcBorders>
              <w:top w:val="nil"/>
              <w:left w:val="nil"/>
              <w:bottom w:val="single" w:sz="4" w:space="0" w:color="auto"/>
              <w:right w:val="single" w:sz="4" w:space="0" w:color="auto"/>
            </w:tcBorders>
            <w:vAlign w:val="center"/>
          </w:tcPr>
          <w:p w:rsidR="005C1281" w:rsidRPr="005C1281" w:rsidRDefault="005C1281" w:rsidP="000A56A4">
            <w:pPr>
              <w:jc w:val="center"/>
            </w:pPr>
            <w:r w:rsidRPr="005C1281">
              <w:t>110</w:t>
            </w:r>
          </w:p>
        </w:tc>
      </w:tr>
    </w:tbl>
    <w:p w:rsidR="005C1281" w:rsidRPr="005C1281" w:rsidRDefault="005C1281" w:rsidP="005C1281">
      <w:pPr>
        <w:pStyle w:val="ConsPlusNormal"/>
        <w:widowControl/>
        <w:ind w:firstLine="420"/>
        <w:jc w:val="both"/>
        <w:rPr>
          <w:rFonts w:ascii="Times New Roman" w:hAnsi="Times New Roman" w:cs="Times New Roman"/>
          <w:b/>
          <w:bCs/>
          <w:sz w:val="24"/>
          <w:szCs w:val="24"/>
        </w:rPr>
      </w:pPr>
    </w:p>
    <w:p w:rsidR="005C1281" w:rsidRPr="005C1281" w:rsidRDefault="005C1281" w:rsidP="005C1281">
      <w:pPr>
        <w:pStyle w:val="ConsPlusNormal"/>
        <w:widowControl/>
        <w:ind w:firstLine="420"/>
        <w:jc w:val="center"/>
        <w:rPr>
          <w:rFonts w:ascii="Times New Roman" w:hAnsi="Times New Roman" w:cs="Times New Roman"/>
          <w:b/>
          <w:bCs/>
          <w:sz w:val="24"/>
          <w:szCs w:val="24"/>
        </w:rPr>
      </w:pPr>
      <w:r w:rsidRPr="005C1281">
        <w:rPr>
          <w:rFonts w:ascii="Times New Roman" w:hAnsi="Times New Roman" w:cs="Times New Roman"/>
          <w:b/>
          <w:bCs/>
          <w:sz w:val="24"/>
          <w:szCs w:val="24"/>
        </w:rPr>
        <w:lastRenderedPageBreak/>
        <w:t>3.6. Прогноз показателей безопасности дорожного движения.</w:t>
      </w:r>
    </w:p>
    <w:p w:rsidR="005C1281" w:rsidRPr="005C1281" w:rsidRDefault="005C1281" w:rsidP="005C1281">
      <w:pPr>
        <w:pStyle w:val="ConsPlusNormal"/>
        <w:widowControl/>
        <w:ind w:firstLine="420"/>
        <w:jc w:val="both"/>
        <w:rPr>
          <w:rFonts w:ascii="Times New Roman" w:hAnsi="Times New Roman" w:cs="Times New Roman"/>
          <w:b/>
          <w:bCs/>
          <w:sz w:val="24"/>
          <w:szCs w:val="24"/>
        </w:rPr>
      </w:pP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sz w:val="24"/>
          <w:szCs w:val="24"/>
        </w:rPr>
        <w:t>Рост аварийности не предполагается.</w:t>
      </w: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sz w:val="24"/>
          <w:szCs w:val="24"/>
        </w:rPr>
        <w:t xml:space="preserve">Факторами, влияющими на снижение аварийности станут обеспечение </w:t>
      </w:r>
      <w:proofErr w:type="gramStart"/>
      <w:r w:rsidRPr="005C1281">
        <w:rPr>
          <w:rFonts w:ascii="Times New Roman" w:hAnsi="Times New Roman" w:cs="Times New Roman"/>
          <w:sz w:val="24"/>
          <w:szCs w:val="24"/>
        </w:rPr>
        <w:t>контроля за</w:t>
      </w:r>
      <w:proofErr w:type="gramEnd"/>
      <w:r w:rsidRPr="005C1281">
        <w:rPr>
          <w:rFonts w:ascii="Times New Roman" w:hAnsi="Times New Roman" w:cs="Times New Roman"/>
          <w:sz w:val="24"/>
          <w:szCs w:val="24"/>
        </w:rPr>
        <w:t xml:space="preserve">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5C1281" w:rsidRPr="005C1281" w:rsidRDefault="005C1281" w:rsidP="005C1281">
      <w:pPr>
        <w:pStyle w:val="ConsPlusNormal"/>
        <w:widowControl/>
        <w:jc w:val="both"/>
        <w:rPr>
          <w:rFonts w:ascii="Times New Roman" w:hAnsi="Times New Roman" w:cs="Times New Roman"/>
          <w:b/>
          <w:bCs/>
          <w:sz w:val="24"/>
          <w:szCs w:val="24"/>
        </w:rPr>
      </w:pPr>
    </w:p>
    <w:p w:rsidR="005C1281" w:rsidRPr="005C1281" w:rsidRDefault="005C1281" w:rsidP="005C1281">
      <w:pPr>
        <w:pStyle w:val="ConsPlusNormal"/>
        <w:widowControl/>
        <w:jc w:val="center"/>
        <w:rPr>
          <w:rFonts w:ascii="Times New Roman" w:hAnsi="Times New Roman" w:cs="Times New Roman"/>
          <w:b/>
          <w:bCs/>
          <w:sz w:val="24"/>
          <w:szCs w:val="24"/>
        </w:rPr>
      </w:pPr>
      <w:r w:rsidRPr="005C1281">
        <w:rPr>
          <w:rFonts w:ascii="Times New Roman" w:hAnsi="Times New Roman" w:cs="Times New Roman"/>
          <w:b/>
          <w:bCs/>
          <w:sz w:val="24"/>
          <w:szCs w:val="24"/>
        </w:rPr>
        <w:t>3.7. Прогноз негативного воздействия транспортной инфраструктуры на окружающую среду и здоровье человека.</w:t>
      </w:r>
    </w:p>
    <w:p w:rsidR="005C1281" w:rsidRPr="005C1281" w:rsidRDefault="005C1281" w:rsidP="005C1281">
      <w:pPr>
        <w:pStyle w:val="ConsPlusNormal"/>
        <w:widowControl/>
        <w:jc w:val="both"/>
        <w:rPr>
          <w:rFonts w:ascii="Times New Roman" w:hAnsi="Times New Roman" w:cs="Times New Roman"/>
          <w:b/>
          <w:bCs/>
          <w:sz w:val="24"/>
          <w:szCs w:val="24"/>
        </w:rPr>
      </w:pPr>
    </w:p>
    <w:p w:rsidR="005C1281" w:rsidRPr="005C1281" w:rsidRDefault="005C1281" w:rsidP="005C1281">
      <w:pPr>
        <w:pStyle w:val="ConsPlusNormal"/>
        <w:widowControl/>
        <w:ind w:firstLine="567"/>
        <w:jc w:val="both"/>
        <w:rPr>
          <w:rFonts w:ascii="Times New Roman" w:hAnsi="Times New Roman" w:cs="Times New Roman"/>
          <w:sz w:val="24"/>
          <w:szCs w:val="24"/>
        </w:rPr>
      </w:pPr>
      <w:r w:rsidRPr="005C1281">
        <w:rPr>
          <w:rFonts w:ascii="Times New Roman" w:hAnsi="Times New Roman" w:cs="Times New Roman"/>
          <w:sz w:val="24"/>
          <w:szCs w:val="24"/>
        </w:rPr>
        <w:t xml:space="preserve">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w:t>
      </w:r>
      <w:proofErr w:type="gramStart"/>
      <w:r w:rsidRPr="005C1281">
        <w:rPr>
          <w:rFonts w:ascii="Times New Roman" w:hAnsi="Times New Roman" w:cs="Times New Roman"/>
          <w:sz w:val="24"/>
          <w:szCs w:val="24"/>
        </w:rPr>
        <w:t>связи</w:t>
      </w:r>
      <w:proofErr w:type="gramEnd"/>
      <w:r w:rsidRPr="005C1281">
        <w:rPr>
          <w:rFonts w:ascii="Times New Roman" w:hAnsi="Times New Roman" w:cs="Times New Roman"/>
          <w:sz w:val="24"/>
          <w:szCs w:val="24"/>
        </w:rPr>
        <w:t xml:space="preserve"> с чем усилится</w:t>
      </w:r>
      <w:r w:rsidRPr="005C1281">
        <w:rPr>
          <w:rFonts w:ascii="Times New Roman" w:hAnsi="Times New Roman" w:cs="Times New Roman"/>
          <w:i/>
          <w:iCs/>
          <w:sz w:val="24"/>
          <w:szCs w:val="24"/>
        </w:rPr>
        <w:t xml:space="preserve"> </w:t>
      </w:r>
      <w:r w:rsidRPr="005C1281">
        <w:rPr>
          <w:rFonts w:ascii="Times New Roman" w:hAnsi="Times New Roman" w:cs="Times New Roman"/>
          <w:sz w:val="24"/>
          <w:szCs w:val="24"/>
        </w:rPr>
        <w:t>загрязнение атмосферы выбросами в воздух дыма и газообразных загрязняющих веществ и увеличением воздействия шума на здоровье человека.</w:t>
      </w:r>
    </w:p>
    <w:p w:rsidR="005C1281" w:rsidRPr="005C1281" w:rsidRDefault="005C1281" w:rsidP="005C1281">
      <w:pPr>
        <w:pStyle w:val="ConsPlusNormal"/>
        <w:widowControl/>
        <w:ind w:firstLine="708"/>
        <w:jc w:val="both"/>
        <w:rPr>
          <w:rFonts w:ascii="Times New Roman" w:hAnsi="Times New Roman" w:cs="Times New Roman"/>
          <w:sz w:val="24"/>
          <w:szCs w:val="24"/>
        </w:rPr>
      </w:pPr>
    </w:p>
    <w:p w:rsidR="005C1281" w:rsidRPr="005C1281" w:rsidRDefault="005C1281" w:rsidP="005C1281">
      <w:pPr>
        <w:pStyle w:val="ConsPlusNormal"/>
        <w:widowControl/>
        <w:numPr>
          <w:ilvl w:val="0"/>
          <w:numId w:val="23"/>
        </w:numPr>
        <w:jc w:val="center"/>
        <w:rPr>
          <w:rFonts w:ascii="Times New Roman" w:hAnsi="Times New Roman" w:cs="Times New Roman"/>
          <w:b/>
          <w:bCs/>
          <w:sz w:val="24"/>
          <w:szCs w:val="24"/>
        </w:rPr>
      </w:pPr>
      <w:r w:rsidRPr="005C1281">
        <w:rPr>
          <w:rFonts w:ascii="Times New Roman" w:hAnsi="Times New Roman" w:cs="Times New Roman"/>
          <w:b/>
          <w:bCs/>
          <w:sz w:val="24"/>
          <w:szCs w:val="24"/>
        </w:rPr>
        <w:t>Укрупненная оценка принципиальных вариантов развития транспортной инфраструктуры Адыковского сельского муниципального образования Республики Калмыкия.</w:t>
      </w:r>
    </w:p>
    <w:p w:rsidR="005C1281" w:rsidRPr="005C1281" w:rsidRDefault="005C1281" w:rsidP="005C1281">
      <w:pPr>
        <w:pStyle w:val="ConsPlusNormal"/>
        <w:widowControl/>
        <w:ind w:left="480" w:firstLine="0"/>
        <w:jc w:val="both"/>
        <w:rPr>
          <w:rFonts w:ascii="Times New Roman" w:hAnsi="Times New Roman" w:cs="Times New Roman"/>
          <w:b/>
          <w:bCs/>
          <w:sz w:val="24"/>
          <w:szCs w:val="24"/>
        </w:rPr>
      </w:pPr>
    </w:p>
    <w:p w:rsidR="005C1281" w:rsidRPr="005C1281" w:rsidRDefault="005C1281" w:rsidP="005C1281">
      <w:pPr>
        <w:ind w:firstLine="567"/>
        <w:jc w:val="both"/>
        <w:rPr>
          <w:lang w:eastAsia="en-US"/>
        </w:rPr>
      </w:pPr>
      <w:r w:rsidRPr="005C1281">
        <w:rPr>
          <w:lang w:eastAsia="en-US"/>
        </w:rPr>
        <w:t xml:space="preserve">При рассмотрении принципиальных вариантов развития транспортной инфраструктуры </w:t>
      </w:r>
      <w:r w:rsidRPr="005C1281">
        <w:t>Адыковского сельского муниципального образования Республики Калмыкия</w:t>
      </w:r>
      <w:r w:rsidRPr="005C1281">
        <w:rPr>
          <w:lang w:eastAsia="en-US"/>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5C1281" w:rsidRPr="005C1281" w:rsidRDefault="005C1281" w:rsidP="005C1281">
      <w:pPr>
        <w:ind w:firstLine="567"/>
        <w:jc w:val="both"/>
        <w:rPr>
          <w:lang w:eastAsia="en-US"/>
        </w:rPr>
      </w:pPr>
      <w:r w:rsidRPr="005C1281">
        <w:rPr>
          <w:lang w:eastAsia="en-US"/>
        </w:rPr>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(содержание остановочных пунктов) в поселении,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5C1281" w:rsidRPr="005C1281" w:rsidRDefault="005C1281" w:rsidP="005C1281">
      <w:pPr>
        <w:ind w:firstLine="567"/>
        <w:jc w:val="both"/>
        <w:rPr>
          <w:lang w:eastAsia="en-US"/>
        </w:rPr>
      </w:pPr>
      <w:r w:rsidRPr="005C1281">
        <w:rPr>
          <w:lang w:eastAsia="en-US"/>
        </w:rPr>
        <w:t>Сценарий развития транспортного комплекса предполагает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5C1281" w:rsidRPr="005C1281" w:rsidRDefault="005C1281" w:rsidP="005C1281">
      <w:pPr>
        <w:pStyle w:val="ConsPlusNormal"/>
        <w:widowControl/>
        <w:ind w:firstLine="0"/>
        <w:jc w:val="both"/>
        <w:rPr>
          <w:rFonts w:ascii="Times New Roman" w:hAnsi="Times New Roman" w:cs="Times New Roman"/>
          <w:sz w:val="24"/>
          <w:szCs w:val="24"/>
        </w:rPr>
      </w:pPr>
    </w:p>
    <w:p w:rsidR="005C1281" w:rsidRPr="005C1281" w:rsidRDefault="005C1281" w:rsidP="005C1281">
      <w:pPr>
        <w:pStyle w:val="ConsPlusNormal"/>
        <w:widowControl/>
        <w:ind w:firstLine="708"/>
        <w:jc w:val="center"/>
        <w:rPr>
          <w:rFonts w:ascii="Times New Roman" w:hAnsi="Times New Roman" w:cs="Times New Roman"/>
          <w:b/>
          <w:bCs/>
          <w:sz w:val="24"/>
          <w:szCs w:val="24"/>
        </w:rPr>
      </w:pPr>
      <w:r w:rsidRPr="005C1281">
        <w:rPr>
          <w:rFonts w:ascii="Times New Roman" w:hAnsi="Times New Roman" w:cs="Times New Roman"/>
          <w:b/>
          <w:bCs/>
          <w:sz w:val="24"/>
          <w:szCs w:val="24"/>
        </w:rPr>
        <w:t>5. Перечень мероприятий (инвестиционных проектов) по проектированию, строительству, реконструкции объектов транспортной инфраструктуры Адыковского сельского муниципального образования Республики Калмыкия предлагаемого к реализации варианта развития</w:t>
      </w:r>
    </w:p>
    <w:p w:rsidR="005C1281" w:rsidRPr="005C1281" w:rsidRDefault="005C1281" w:rsidP="005C1281">
      <w:pPr>
        <w:pStyle w:val="ConsPlusNormal"/>
        <w:widowControl/>
        <w:ind w:firstLine="708"/>
        <w:jc w:val="both"/>
        <w:rPr>
          <w:rFonts w:ascii="Times New Roman" w:hAnsi="Times New Roman" w:cs="Times New Roman"/>
          <w:b/>
          <w:bCs/>
          <w:sz w:val="24"/>
          <w:szCs w:val="24"/>
        </w:rPr>
      </w:pPr>
    </w:p>
    <w:p w:rsidR="005C1281" w:rsidRPr="005C1281" w:rsidRDefault="005C1281" w:rsidP="005C1281">
      <w:pPr>
        <w:pStyle w:val="a7"/>
        <w:ind w:right="90" w:firstLine="709"/>
        <w:jc w:val="both"/>
        <w:rPr>
          <w:rFonts w:ascii="Times New Roman" w:hAnsi="Times New Roman" w:cs="Times New Roman"/>
          <w:sz w:val="24"/>
          <w:szCs w:val="24"/>
        </w:rPr>
      </w:pPr>
      <w:r w:rsidRPr="005C1281">
        <w:rPr>
          <w:rFonts w:ascii="Times New Roman" w:hAnsi="Times New Roman" w:cs="Times New Roman"/>
          <w:sz w:val="24"/>
          <w:szCs w:val="24"/>
        </w:rPr>
        <w:t>Перечень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поселения приведен в приложении 2 к настоящей Программе.</w:t>
      </w:r>
    </w:p>
    <w:p w:rsidR="005C1281" w:rsidRPr="005C1281" w:rsidRDefault="005C1281" w:rsidP="005C1281">
      <w:pPr>
        <w:pStyle w:val="ConsPlusNormal"/>
        <w:widowControl/>
        <w:ind w:firstLine="708"/>
        <w:jc w:val="both"/>
        <w:rPr>
          <w:rFonts w:ascii="Times New Roman" w:hAnsi="Times New Roman" w:cs="Times New Roman"/>
          <w:sz w:val="24"/>
          <w:szCs w:val="24"/>
        </w:rPr>
      </w:pPr>
      <w:proofErr w:type="gramStart"/>
      <w:r w:rsidRPr="005C1281">
        <w:rPr>
          <w:rFonts w:ascii="Times New Roman" w:hAnsi="Times New Roman" w:cs="Times New Roman"/>
          <w:sz w:val="24"/>
          <w:szCs w:val="24"/>
        </w:rPr>
        <w:t xml:space="preserve">С учетом сложившейся экономической ситуацией, мероприятия по развитию транспортной инфраструктуры по видам транспорта, по развитию транспорта общего </w:t>
      </w:r>
      <w:r w:rsidRPr="005C1281">
        <w:rPr>
          <w:rFonts w:ascii="Times New Roman" w:hAnsi="Times New Roman" w:cs="Times New Roman"/>
          <w:sz w:val="24"/>
          <w:szCs w:val="24"/>
        </w:rPr>
        <w:lastRenderedPageBreak/>
        <w:t>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roofErr w:type="gramEnd"/>
    </w:p>
    <w:p w:rsidR="005C1281" w:rsidRPr="005C1281" w:rsidRDefault="005C1281" w:rsidP="005C1281">
      <w:pPr>
        <w:pStyle w:val="ConsPlusNormal"/>
        <w:widowControl/>
        <w:ind w:firstLine="708"/>
        <w:jc w:val="both"/>
        <w:rPr>
          <w:rFonts w:ascii="Times New Roman" w:hAnsi="Times New Roman" w:cs="Times New Roman"/>
          <w:b/>
          <w:bCs/>
          <w:sz w:val="24"/>
          <w:szCs w:val="24"/>
        </w:rPr>
      </w:pPr>
    </w:p>
    <w:p w:rsidR="005C1281" w:rsidRPr="005C1281" w:rsidRDefault="005C1281" w:rsidP="005C1281">
      <w:pPr>
        <w:pStyle w:val="ConsPlusNormal"/>
        <w:widowControl/>
        <w:ind w:firstLine="708"/>
        <w:jc w:val="both"/>
        <w:rPr>
          <w:rFonts w:ascii="Times New Roman" w:hAnsi="Times New Roman" w:cs="Times New Roman"/>
          <w:b/>
          <w:bCs/>
          <w:sz w:val="24"/>
          <w:szCs w:val="24"/>
        </w:rPr>
      </w:pPr>
      <w:r w:rsidRPr="005C1281">
        <w:rPr>
          <w:rFonts w:ascii="Times New Roman" w:hAnsi="Times New Roman" w:cs="Times New Roman"/>
          <w:b/>
          <w:bCs/>
          <w:sz w:val="24"/>
          <w:szCs w:val="24"/>
        </w:rPr>
        <w:t xml:space="preserve">5.1. Мероприятия по развитию транспорта общего пользования, созданию транспортно-пересадочных узлов. </w:t>
      </w:r>
    </w:p>
    <w:p w:rsidR="005C1281" w:rsidRPr="005C1281" w:rsidRDefault="005C1281" w:rsidP="005C1281">
      <w:pPr>
        <w:pStyle w:val="ConsPlusNormal"/>
        <w:widowControl/>
        <w:ind w:firstLine="708"/>
        <w:jc w:val="both"/>
        <w:rPr>
          <w:rFonts w:ascii="Times New Roman" w:hAnsi="Times New Roman" w:cs="Times New Roman"/>
          <w:b/>
          <w:bCs/>
          <w:sz w:val="24"/>
          <w:szCs w:val="24"/>
        </w:rPr>
      </w:pPr>
    </w:p>
    <w:p w:rsidR="005C1281" w:rsidRPr="005C1281" w:rsidRDefault="005C1281" w:rsidP="005C1281">
      <w:pPr>
        <w:pStyle w:val="ConsPlusNormal"/>
        <w:widowControl/>
        <w:ind w:firstLine="708"/>
        <w:jc w:val="both"/>
        <w:rPr>
          <w:rFonts w:ascii="Times New Roman" w:hAnsi="Times New Roman" w:cs="Times New Roman"/>
          <w:sz w:val="24"/>
          <w:szCs w:val="24"/>
        </w:rPr>
      </w:pPr>
      <w:r w:rsidRPr="005C1281">
        <w:rPr>
          <w:rFonts w:ascii="Times New Roman" w:hAnsi="Times New Roman" w:cs="Times New Roman"/>
          <w:sz w:val="24"/>
          <w:szCs w:val="24"/>
        </w:rPr>
        <w:t xml:space="preserve">Создание и развитие системы обслуживания населения общественным пассажирским транспортом не предусматривается. </w:t>
      </w:r>
    </w:p>
    <w:p w:rsidR="005C1281" w:rsidRPr="005C1281" w:rsidRDefault="005C1281" w:rsidP="005C1281">
      <w:pPr>
        <w:pStyle w:val="ConsPlusNormal"/>
        <w:widowControl/>
        <w:ind w:firstLine="708"/>
        <w:jc w:val="both"/>
        <w:rPr>
          <w:rFonts w:ascii="Times New Roman" w:hAnsi="Times New Roman" w:cs="Times New Roman"/>
          <w:sz w:val="24"/>
          <w:szCs w:val="24"/>
        </w:rPr>
      </w:pPr>
    </w:p>
    <w:p w:rsidR="005C1281" w:rsidRPr="005C1281" w:rsidRDefault="005C1281" w:rsidP="005C1281">
      <w:pPr>
        <w:jc w:val="center"/>
        <w:rPr>
          <w:b/>
          <w:bCs/>
          <w:lang w:eastAsia="en-US"/>
        </w:rPr>
      </w:pPr>
      <w:r w:rsidRPr="005C1281">
        <w:rPr>
          <w:b/>
          <w:bCs/>
          <w:lang w:eastAsia="en-US"/>
        </w:rPr>
        <w:t>6. Оценка объемов и источников финансирования мероприятий по проектированию, строительству, реконструкции, капитальному ремонту объектов транспортной инфраструктуры предлагаемого к реализации варианта развития транспортной инфраструктуры</w:t>
      </w:r>
    </w:p>
    <w:p w:rsidR="005C1281" w:rsidRPr="005C1281" w:rsidRDefault="005C1281" w:rsidP="005C1281">
      <w:pPr>
        <w:ind w:firstLine="708"/>
        <w:jc w:val="both"/>
        <w:rPr>
          <w:lang w:eastAsia="en-US"/>
        </w:rPr>
      </w:pPr>
    </w:p>
    <w:p w:rsidR="005C1281" w:rsidRPr="005C1281" w:rsidRDefault="005C1281" w:rsidP="005C1281">
      <w:pPr>
        <w:pStyle w:val="a7"/>
        <w:ind w:right="90" w:firstLine="567"/>
        <w:jc w:val="both"/>
        <w:rPr>
          <w:rFonts w:ascii="Times New Roman" w:hAnsi="Times New Roman" w:cs="Times New Roman"/>
          <w:sz w:val="24"/>
          <w:szCs w:val="24"/>
        </w:rPr>
      </w:pPr>
      <w:r w:rsidRPr="005C1281">
        <w:rPr>
          <w:rFonts w:ascii="Times New Roman" w:hAnsi="Times New Roman" w:cs="Times New Roman"/>
          <w:sz w:val="24"/>
          <w:szCs w:val="24"/>
        </w:rPr>
        <w:t>Финансирование мероприятий по проектированию, строительству, реконструкции, капитальному ремонту объектов транспортной инфраструктуры предлагаемого к реализации варианта развития транспортной инфраструктуры осуществляется за счет средств местного бюджета и республиканского бюджета.</w:t>
      </w:r>
    </w:p>
    <w:p w:rsidR="005C1281" w:rsidRPr="005C1281" w:rsidRDefault="005C1281" w:rsidP="005C1281">
      <w:pPr>
        <w:pStyle w:val="a7"/>
        <w:ind w:right="90" w:firstLine="567"/>
        <w:jc w:val="both"/>
        <w:rPr>
          <w:rFonts w:ascii="Times New Roman" w:hAnsi="Times New Roman" w:cs="Times New Roman"/>
          <w:sz w:val="24"/>
          <w:szCs w:val="24"/>
        </w:rPr>
      </w:pPr>
      <w:r w:rsidRPr="005C1281">
        <w:rPr>
          <w:rFonts w:ascii="Times New Roman" w:hAnsi="Times New Roman" w:cs="Times New Roman"/>
          <w:sz w:val="24"/>
          <w:szCs w:val="24"/>
        </w:rPr>
        <w:t>Общий объем средств на реализацию программы комплексного развития транспортной инфраструктуры Адыковского сельского муниципального образования составляет 3343</w:t>
      </w:r>
      <w:r>
        <w:rPr>
          <w:rFonts w:ascii="Times New Roman" w:hAnsi="Times New Roman" w:cs="Times New Roman"/>
          <w:sz w:val="24"/>
          <w:szCs w:val="24"/>
        </w:rPr>
        <w:t>,2</w:t>
      </w:r>
      <w:r w:rsidRPr="005C1281">
        <w:rPr>
          <w:rFonts w:ascii="Times New Roman" w:hAnsi="Times New Roman" w:cs="Times New Roman"/>
          <w:sz w:val="24"/>
          <w:szCs w:val="24"/>
        </w:rPr>
        <w:t xml:space="preserve"> тыс. рублей и представлен в приложении 3. Объем финансирования программы подлежит ежегодному уточнению, исходя из реальной ситуации формирования республиканского бюджета и местного бюджета на очередной финансовый год.</w:t>
      </w:r>
    </w:p>
    <w:p w:rsidR="005C1281" w:rsidRPr="005C1281" w:rsidRDefault="005C1281" w:rsidP="005C1281">
      <w:pPr>
        <w:pStyle w:val="a7"/>
        <w:ind w:right="90" w:firstLine="567"/>
        <w:jc w:val="both"/>
        <w:rPr>
          <w:rFonts w:ascii="Times New Roman" w:hAnsi="Times New Roman" w:cs="Times New Roman"/>
          <w:sz w:val="24"/>
          <w:szCs w:val="24"/>
        </w:rPr>
      </w:pPr>
      <w:r w:rsidRPr="005C1281">
        <w:rPr>
          <w:rFonts w:ascii="Times New Roman" w:hAnsi="Times New Roman" w:cs="Times New Roman"/>
          <w:sz w:val="24"/>
          <w:szCs w:val="24"/>
        </w:rPr>
        <w:t>Мероприятия, оценка объемов и источников их финансирования по проектированию, строительству, реконструкции, капитальному ремонту объектов транспортной инфраструктуры поселения на 2020 - 2029 годы будут дополняться в соответствии с изменениями, вносимыми в государственные и муниципальные программы в сфере развития транспортной инфраструктуры.</w:t>
      </w:r>
    </w:p>
    <w:p w:rsidR="005C1281" w:rsidRPr="005C1281" w:rsidRDefault="005C1281" w:rsidP="005C1281">
      <w:pPr>
        <w:pStyle w:val="ConsPlusNormal"/>
        <w:widowControl/>
        <w:ind w:firstLine="0"/>
        <w:jc w:val="both"/>
        <w:rPr>
          <w:rFonts w:ascii="Times New Roman" w:hAnsi="Times New Roman" w:cs="Times New Roman"/>
          <w:b/>
          <w:bCs/>
          <w:sz w:val="24"/>
          <w:szCs w:val="24"/>
        </w:rPr>
      </w:pPr>
    </w:p>
    <w:p w:rsidR="005C1281" w:rsidRPr="005C1281" w:rsidRDefault="005C1281" w:rsidP="005C1281">
      <w:pPr>
        <w:shd w:val="clear" w:color="auto" w:fill="FFFFFF"/>
        <w:jc w:val="center"/>
        <w:rPr>
          <w:b/>
          <w:bCs/>
        </w:rPr>
      </w:pPr>
      <w:r w:rsidRPr="005C1281">
        <w:rPr>
          <w:b/>
          <w:bCs/>
        </w:rPr>
        <w:t>7.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5C1281" w:rsidRPr="005C1281" w:rsidRDefault="005C1281" w:rsidP="005C1281">
      <w:pPr>
        <w:shd w:val="clear" w:color="auto" w:fill="FFFFFF"/>
        <w:jc w:val="center"/>
        <w:rPr>
          <w:b/>
          <w:bCs/>
        </w:rPr>
      </w:pPr>
    </w:p>
    <w:p w:rsidR="005C1281" w:rsidRPr="005C1281" w:rsidRDefault="005C1281" w:rsidP="005C1281">
      <w:pPr>
        <w:pStyle w:val="Default"/>
        <w:ind w:firstLine="567"/>
        <w:jc w:val="both"/>
        <w:rPr>
          <w:color w:val="auto"/>
        </w:rPr>
      </w:pPr>
      <w:r w:rsidRPr="005C1281">
        <w:rPr>
          <w:color w:val="auto"/>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5C1281" w:rsidRPr="005C1281" w:rsidRDefault="005C1281" w:rsidP="005C1281">
      <w:pPr>
        <w:pStyle w:val="Default"/>
        <w:ind w:firstLine="567"/>
        <w:jc w:val="both"/>
        <w:rPr>
          <w:color w:val="auto"/>
        </w:rPr>
      </w:pPr>
      <w:r w:rsidRPr="005C1281">
        <w:rPr>
          <w:color w:val="auto"/>
        </w:rPr>
        <w:t xml:space="preserve">Оценка эффективности реализации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rsidR="005C1281" w:rsidRPr="005C1281" w:rsidRDefault="005C1281" w:rsidP="005C1281">
      <w:pPr>
        <w:pStyle w:val="Default"/>
        <w:ind w:firstLine="567"/>
        <w:jc w:val="both"/>
        <w:rPr>
          <w:color w:val="auto"/>
        </w:rPr>
      </w:pPr>
      <w:r w:rsidRPr="005C1281">
        <w:rPr>
          <w:color w:val="auto"/>
        </w:rPr>
        <w:t>Оценка эффективности реализации Программ ежегодно осуществляется администрацией Адыковского СМО РК на основе годовых отчетов о ходе реализации и об оценке эффективности муниципальной программы с учетом заключения муниципального финансового органа.</w:t>
      </w:r>
    </w:p>
    <w:p w:rsidR="005C1281" w:rsidRPr="005C1281" w:rsidRDefault="005C1281" w:rsidP="005C1281">
      <w:pPr>
        <w:pStyle w:val="Default"/>
        <w:ind w:firstLine="567"/>
        <w:jc w:val="both"/>
        <w:rPr>
          <w:color w:val="auto"/>
        </w:rPr>
      </w:pPr>
      <w:r w:rsidRPr="005C1281">
        <w:rPr>
          <w:color w:val="auto"/>
        </w:rPr>
        <w:lastRenderedPageBreak/>
        <w:t>Методика оценки эффективности реализации муниципальной программы (подпрограммы) учитывает необходимость проведения оценок:</w:t>
      </w:r>
    </w:p>
    <w:p w:rsidR="005C1281" w:rsidRPr="005C1281" w:rsidRDefault="005C1281" w:rsidP="005C1281">
      <w:pPr>
        <w:pStyle w:val="Default"/>
        <w:ind w:firstLine="567"/>
        <w:jc w:val="both"/>
        <w:rPr>
          <w:color w:val="auto"/>
        </w:rPr>
      </w:pPr>
      <w:r w:rsidRPr="005C1281">
        <w:rPr>
          <w:color w:val="auto"/>
        </w:rPr>
        <w:t xml:space="preserve">- степени достижения целей и решения задач муниципальной программы (подпрограммы). </w:t>
      </w:r>
    </w:p>
    <w:p w:rsidR="005C1281" w:rsidRPr="005C1281" w:rsidRDefault="005C1281" w:rsidP="005C1281">
      <w:pPr>
        <w:pStyle w:val="Default"/>
        <w:ind w:firstLine="567"/>
        <w:jc w:val="both"/>
        <w:rPr>
          <w:color w:val="auto"/>
        </w:rPr>
      </w:pPr>
      <w:r w:rsidRPr="005C1281">
        <w:rPr>
          <w:color w:val="auto"/>
        </w:rPr>
        <w:t xml:space="preserve">- 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 </w:t>
      </w:r>
    </w:p>
    <w:p w:rsidR="005C1281" w:rsidRPr="005C1281" w:rsidRDefault="005C1281" w:rsidP="005C1281">
      <w:r w:rsidRPr="005C1281">
        <w:rPr>
          <w:noProof/>
        </w:rPr>
        <w:drawing>
          <wp:inline distT="0" distB="0" distL="0" distR="0">
            <wp:extent cx="5977277" cy="4709160"/>
            <wp:effectExtent l="19050" t="0" r="442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7856" t="20701" r="27478" b="16467"/>
                    <a:stretch>
                      <a:fillRect/>
                    </a:stretch>
                  </pic:blipFill>
                  <pic:spPr bwMode="auto">
                    <a:xfrm>
                      <a:off x="0" y="0"/>
                      <a:ext cx="5977277" cy="4709160"/>
                    </a:xfrm>
                    <a:prstGeom prst="rect">
                      <a:avLst/>
                    </a:prstGeom>
                    <a:noFill/>
                    <a:ln w="9525">
                      <a:noFill/>
                      <a:miter lim="800000"/>
                      <a:headEnd/>
                      <a:tailEnd/>
                    </a:ln>
                  </pic:spPr>
                </pic:pic>
              </a:graphicData>
            </a:graphic>
          </wp:inline>
        </w:drawing>
      </w:r>
    </w:p>
    <w:p w:rsidR="005C1281" w:rsidRPr="005C1281" w:rsidRDefault="005C1281" w:rsidP="005C1281">
      <w:r w:rsidRPr="005C1281">
        <w:rPr>
          <w:noProof/>
        </w:rPr>
        <w:drawing>
          <wp:inline distT="0" distB="0" distL="0" distR="0">
            <wp:extent cx="5855970" cy="2667000"/>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l="30035" t="19174" r="29782" b="46290"/>
                    <a:stretch>
                      <a:fillRect/>
                    </a:stretch>
                  </pic:blipFill>
                  <pic:spPr bwMode="auto">
                    <a:xfrm>
                      <a:off x="0" y="0"/>
                      <a:ext cx="5855970" cy="2667000"/>
                    </a:xfrm>
                    <a:prstGeom prst="rect">
                      <a:avLst/>
                    </a:prstGeom>
                    <a:noFill/>
                    <a:ln w="9525">
                      <a:noFill/>
                      <a:miter lim="800000"/>
                      <a:headEnd/>
                      <a:tailEnd/>
                    </a:ln>
                  </pic:spPr>
                </pic:pic>
              </a:graphicData>
            </a:graphic>
          </wp:inline>
        </w:drawing>
      </w:r>
    </w:p>
    <w:p w:rsidR="005C1281" w:rsidRPr="005C1281" w:rsidRDefault="005C1281" w:rsidP="005C1281">
      <w:pPr>
        <w:pStyle w:val="1"/>
        <w:widowControl w:val="0"/>
        <w:suppressAutoHyphens/>
        <w:spacing w:before="0" w:after="0"/>
        <w:jc w:val="both"/>
        <w:rPr>
          <w:rFonts w:ascii="Times New Roman" w:hAnsi="Times New Roman" w:cs="Times New Roman"/>
          <w:b w:val="0"/>
          <w:bCs w:val="0"/>
          <w:sz w:val="24"/>
          <w:szCs w:val="24"/>
        </w:rPr>
      </w:pPr>
      <w:r w:rsidRPr="005C1281">
        <w:rPr>
          <w:rFonts w:ascii="Times New Roman" w:hAnsi="Times New Roman" w:cs="Times New Roman"/>
          <w:b w:val="0"/>
          <w:bCs w:val="0"/>
          <w:noProof/>
          <w:sz w:val="24"/>
          <w:szCs w:val="24"/>
        </w:rPr>
        <w:lastRenderedPageBreak/>
        <w:drawing>
          <wp:inline distT="0" distB="0" distL="0" distR="0">
            <wp:extent cx="5980986" cy="2316480"/>
            <wp:effectExtent l="19050" t="0" r="714"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l="30035" t="51235" r="29782" b="19178"/>
                    <a:stretch>
                      <a:fillRect/>
                    </a:stretch>
                  </pic:blipFill>
                  <pic:spPr bwMode="auto">
                    <a:xfrm>
                      <a:off x="0" y="0"/>
                      <a:ext cx="5980986" cy="2316480"/>
                    </a:xfrm>
                    <a:prstGeom prst="rect">
                      <a:avLst/>
                    </a:prstGeom>
                    <a:noFill/>
                    <a:ln w="9525">
                      <a:noFill/>
                      <a:miter lim="800000"/>
                      <a:headEnd/>
                      <a:tailEnd/>
                    </a:ln>
                  </pic:spPr>
                </pic:pic>
              </a:graphicData>
            </a:graphic>
          </wp:inline>
        </w:drawing>
      </w:r>
    </w:p>
    <w:p w:rsidR="005C1281" w:rsidRPr="005C1281" w:rsidRDefault="005C1281" w:rsidP="005C1281">
      <w:pPr>
        <w:pStyle w:val="1"/>
        <w:widowControl w:val="0"/>
        <w:suppressAutoHyphens/>
        <w:spacing w:before="0" w:after="0"/>
        <w:ind w:firstLine="567"/>
        <w:jc w:val="both"/>
        <w:rPr>
          <w:rFonts w:ascii="Times New Roman" w:hAnsi="Times New Roman" w:cs="Times New Roman"/>
          <w:b w:val="0"/>
          <w:bCs w:val="0"/>
          <w:sz w:val="24"/>
          <w:szCs w:val="24"/>
        </w:rPr>
      </w:pPr>
      <w:r w:rsidRPr="005C1281">
        <w:rPr>
          <w:rFonts w:ascii="Times New Roman" w:hAnsi="Times New Roman" w:cs="Times New Roman"/>
          <w:b w:val="0"/>
          <w:bCs w:val="0"/>
          <w:sz w:val="24"/>
          <w:szCs w:val="24"/>
        </w:rPr>
        <w:t>По результатам ежегодной оценки эффективности реализации муниципальных программ администрация Адыковского СМО РК составляет рейтинг эффективности муниципальных программ в отчетном году и присваивает муниципальным программам соответствующие ранги:</w:t>
      </w:r>
    </w:p>
    <w:p w:rsidR="005C1281" w:rsidRPr="005C1281" w:rsidRDefault="005C1281" w:rsidP="005C128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7"/>
        <w:gridCol w:w="4294"/>
        <w:gridCol w:w="1283"/>
      </w:tblGrid>
      <w:tr w:rsidR="005C1281" w:rsidRPr="005C1281" w:rsidTr="000A56A4">
        <w:tc>
          <w:tcPr>
            <w:tcW w:w="0" w:type="auto"/>
          </w:tcPr>
          <w:p w:rsidR="005C1281" w:rsidRPr="005C1281" w:rsidRDefault="005C1281" w:rsidP="000A56A4">
            <w:pPr>
              <w:jc w:val="center"/>
            </w:pPr>
            <w:r w:rsidRPr="005C1281">
              <w:t>Уровень эффективности реализации муниципальной программы</w:t>
            </w:r>
          </w:p>
        </w:tc>
        <w:tc>
          <w:tcPr>
            <w:tcW w:w="0" w:type="auto"/>
          </w:tcPr>
          <w:p w:rsidR="005C1281" w:rsidRPr="005C1281" w:rsidRDefault="005C1281" w:rsidP="000A56A4">
            <w:pPr>
              <w:jc w:val="center"/>
            </w:pPr>
            <w:r w:rsidRPr="005C1281">
              <w:t>Численное значение эффективности реализации муниципальной программы (ЭП)</w:t>
            </w:r>
          </w:p>
        </w:tc>
        <w:tc>
          <w:tcPr>
            <w:tcW w:w="0" w:type="auto"/>
          </w:tcPr>
          <w:p w:rsidR="005C1281" w:rsidRPr="005C1281" w:rsidRDefault="005C1281" w:rsidP="000A56A4">
            <w:pPr>
              <w:jc w:val="center"/>
            </w:pPr>
            <w:r w:rsidRPr="005C1281">
              <w:t>Ранг</w:t>
            </w:r>
          </w:p>
        </w:tc>
      </w:tr>
      <w:tr w:rsidR="005C1281" w:rsidRPr="005C1281" w:rsidTr="000A56A4">
        <w:tc>
          <w:tcPr>
            <w:tcW w:w="0" w:type="auto"/>
          </w:tcPr>
          <w:p w:rsidR="005C1281" w:rsidRPr="005C1281" w:rsidRDefault="005C1281" w:rsidP="000A56A4">
            <w:r w:rsidRPr="005C1281">
              <w:t>Неэффективная</w:t>
            </w:r>
          </w:p>
        </w:tc>
        <w:tc>
          <w:tcPr>
            <w:tcW w:w="0" w:type="auto"/>
          </w:tcPr>
          <w:p w:rsidR="005C1281" w:rsidRPr="005C1281" w:rsidRDefault="005C1281" w:rsidP="000A56A4">
            <w:pPr>
              <w:jc w:val="center"/>
            </w:pPr>
            <w:r w:rsidRPr="005C1281">
              <w:t>менее 0,5</w:t>
            </w:r>
          </w:p>
        </w:tc>
        <w:tc>
          <w:tcPr>
            <w:tcW w:w="0" w:type="auto"/>
          </w:tcPr>
          <w:p w:rsidR="005C1281" w:rsidRPr="005C1281" w:rsidRDefault="005C1281" w:rsidP="000A56A4">
            <w:pPr>
              <w:jc w:val="center"/>
            </w:pPr>
            <w:r w:rsidRPr="005C1281">
              <w:t>четвертый</w:t>
            </w:r>
          </w:p>
        </w:tc>
      </w:tr>
      <w:tr w:rsidR="005C1281" w:rsidRPr="005C1281" w:rsidTr="000A56A4">
        <w:tc>
          <w:tcPr>
            <w:tcW w:w="0" w:type="auto"/>
          </w:tcPr>
          <w:p w:rsidR="005C1281" w:rsidRPr="005C1281" w:rsidRDefault="005C1281" w:rsidP="000A56A4">
            <w:r w:rsidRPr="005C1281">
              <w:t>Уровень эффективности удовлетворительный</w:t>
            </w:r>
          </w:p>
        </w:tc>
        <w:tc>
          <w:tcPr>
            <w:tcW w:w="0" w:type="auto"/>
          </w:tcPr>
          <w:p w:rsidR="005C1281" w:rsidRPr="005C1281" w:rsidRDefault="005C1281" w:rsidP="000A56A4">
            <w:pPr>
              <w:jc w:val="center"/>
            </w:pPr>
            <w:r w:rsidRPr="005C1281">
              <w:t>0,5 - 0,79</w:t>
            </w:r>
          </w:p>
        </w:tc>
        <w:tc>
          <w:tcPr>
            <w:tcW w:w="0" w:type="auto"/>
          </w:tcPr>
          <w:p w:rsidR="005C1281" w:rsidRPr="005C1281" w:rsidRDefault="005C1281" w:rsidP="000A56A4">
            <w:pPr>
              <w:jc w:val="center"/>
            </w:pPr>
            <w:r w:rsidRPr="005C1281">
              <w:t>третий</w:t>
            </w:r>
          </w:p>
        </w:tc>
      </w:tr>
      <w:tr w:rsidR="005C1281" w:rsidRPr="005C1281" w:rsidTr="000A56A4">
        <w:tc>
          <w:tcPr>
            <w:tcW w:w="0" w:type="auto"/>
          </w:tcPr>
          <w:p w:rsidR="005C1281" w:rsidRPr="005C1281" w:rsidRDefault="005C1281" w:rsidP="000A56A4">
            <w:r w:rsidRPr="005C1281">
              <w:t>Эффективная</w:t>
            </w:r>
          </w:p>
        </w:tc>
        <w:tc>
          <w:tcPr>
            <w:tcW w:w="0" w:type="auto"/>
          </w:tcPr>
          <w:p w:rsidR="005C1281" w:rsidRPr="005C1281" w:rsidRDefault="005C1281" w:rsidP="000A56A4">
            <w:pPr>
              <w:jc w:val="center"/>
            </w:pPr>
            <w:r w:rsidRPr="005C1281">
              <w:t>0,8 - 1</w:t>
            </w:r>
          </w:p>
        </w:tc>
        <w:tc>
          <w:tcPr>
            <w:tcW w:w="0" w:type="auto"/>
          </w:tcPr>
          <w:p w:rsidR="005C1281" w:rsidRPr="005C1281" w:rsidRDefault="005C1281" w:rsidP="000A56A4">
            <w:pPr>
              <w:jc w:val="center"/>
            </w:pPr>
            <w:r w:rsidRPr="005C1281">
              <w:t>второй</w:t>
            </w:r>
          </w:p>
        </w:tc>
      </w:tr>
      <w:tr w:rsidR="005C1281" w:rsidRPr="005C1281" w:rsidTr="000A56A4">
        <w:tc>
          <w:tcPr>
            <w:tcW w:w="0" w:type="auto"/>
          </w:tcPr>
          <w:p w:rsidR="005C1281" w:rsidRPr="005C1281" w:rsidRDefault="005C1281" w:rsidP="000A56A4">
            <w:r w:rsidRPr="005C1281">
              <w:t>Высокоэффективная</w:t>
            </w:r>
          </w:p>
        </w:tc>
        <w:tc>
          <w:tcPr>
            <w:tcW w:w="0" w:type="auto"/>
          </w:tcPr>
          <w:p w:rsidR="005C1281" w:rsidRPr="005C1281" w:rsidRDefault="005C1281" w:rsidP="000A56A4">
            <w:pPr>
              <w:jc w:val="center"/>
            </w:pPr>
            <w:r w:rsidRPr="005C1281">
              <w:t>более 1</w:t>
            </w:r>
          </w:p>
        </w:tc>
        <w:tc>
          <w:tcPr>
            <w:tcW w:w="0" w:type="auto"/>
          </w:tcPr>
          <w:p w:rsidR="005C1281" w:rsidRPr="005C1281" w:rsidRDefault="005C1281" w:rsidP="000A56A4">
            <w:pPr>
              <w:jc w:val="center"/>
            </w:pPr>
            <w:r w:rsidRPr="005C1281">
              <w:t>первый</w:t>
            </w:r>
          </w:p>
        </w:tc>
      </w:tr>
    </w:tbl>
    <w:p w:rsidR="005C1281" w:rsidRPr="005C1281" w:rsidRDefault="005C1281" w:rsidP="005C1281">
      <w:pPr>
        <w:shd w:val="clear" w:color="auto" w:fill="FFFFFF"/>
        <w:jc w:val="both"/>
      </w:pPr>
    </w:p>
    <w:p w:rsidR="005C1281" w:rsidRPr="005C1281" w:rsidRDefault="005C1281" w:rsidP="005C1281">
      <w:pPr>
        <w:shd w:val="clear" w:color="auto" w:fill="FFFFFF"/>
        <w:jc w:val="both"/>
        <w:rPr>
          <w:b/>
          <w:bCs/>
        </w:rPr>
      </w:pPr>
    </w:p>
    <w:p w:rsidR="005C1281" w:rsidRPr="005C1281" w:rsidRDefault="005C1281" w:rsidP="005C1281">
      <w:pPr>
        <w:pStyle w:val="Default"/>
        <w:numPr>
          <w:ilvl w:val="0"/>
          <w:numId w:val="29"/>
        </w:numPr>
        <w:ind w:left="0" w:firstLine="426"/>
        <w:jc w:val="center"/>
        <w:rPr>
          <w:b/>
          <w:bCs/>
          <w:color w:val="auto"/>
        </w:rPr>
      </w:pPr>
      <w:r w:rsidRPr="005C1281">
        <w:rPr>
          <w:b/>
          <w:bCs/>
          <w:color w:val="auto"/>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Адыковского сельского муниципального образования Республики Калмыкия.</w:t>
      </w:r>
    </w:p>
    <w:p w:rsidR="005C1281" w:rsidRPr="005C1281" w:rsidRDefault="005C1281" w:rsidP="005C1281">
      <w:pPr>
        <w:pStyle w:val="Default"/>
        <w:ind w:left="1440" w:firstLine="426"/>
        <w:jc w:val="both"/>
        <w:rPr>
          <w:b/>
          <w:bCs/>
          <w:color w:val="auto"/>
        </w:rPr>
      </w:pPr>
    </w:p>
    <w:p w:rsidR="005C1281" w:rsidRPr="005C1281" w:rsidRDefault="005C1281" w:rsidP="005C1281">
      <w:pPr>
        <w:widowControl w:val="0"/>
        <w:suppressAutoHyphens/>
        <w:ind w:firstLine="567"/>
        <w:jc w:val="both"/>
        <w:rPr>
          <w:kern w:val="1"/>
          <w:lang w:eastAsia="ar-SA"/>
        </w:rPr>
      </w:pPr>
      <w:r w:rsidRPr="005C1281">
        <w:rPr>
          <w:kern w:val="1"/>
          <w:lang w:eastAsia="ar-SA"/>
        </w:rPr>
        <w:t>В рамках реализации настоящей Программы не предполагается проведение институциональных преобразований, структуру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5C1281" w:rsidRPr="005C1281" w:rsidRDefault="005C1281" w:rsidP="005C1281">
      <w:pPr>
        <w:widowControl w:val="0"/>
        <w:suppressAutoHyphens/>
        <w:ind w:firstLine="567"/>
        <w:jc w:val="both"/>
      </w:pPr>
      <w:r w:rsidRPr="005C1281">
        <w:rPr>
          <w:kern w:val="1"/>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5C1281" w:rsidRPr="005C1281" w:rsidRDefault="005C1281" w:rsidP="005C1281">
      <w:pPr>
        <w:ind w:firstLine="567"/>
        <w:jc w:val="both"/>
      </w:pPr>
      <w:r w:rsidRPr="005C1281">
        <w:t xml:space="preserve">Администрация Адыковского сельского муниципального образования Республики Калмыкия осуществляет общий </w:t>
      </w:r>
      <w:proofErr w:type="gramStart"/>
      <w:r w:rsidRPr="005C1281">
        <w:t>контроль за</w:t>
      </w:r>
      <w:proofErr w:type="gramEnd"/>
      <w:r w:rsidRPr="005C1281">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5C1281" w:rsidRPr="005C1281" w:rsidRDefault="005C1281" w:rsidP="005C1281">
      <w:pPr>
        <w:ind w:firstLine="567"/>
        <w:jc w:val="both"/>
      </w:pPr>
      <w:r w:rsidRPr="005C1281">
        <w:t>- ежегодное уточнение плана мероприятий по реализации Программы по объемам и источникам финансирования мероприятий;</w:t>
      </w:r>
    </w:p>
    <w:p w:rsidR="005C1281" w:rsidRPr="005C1281" w:rsidRDefault="005C1281" w:rsidP="005C1281">
      <w:pPr>
        <w:ind w:firstLine="567"/>
        <w:jc w:val="both"/>
      </w:pPr>
      <w:r w:rsidRPr="005C1281">
        <w:t xml:space="preserve">- </w:t>
      </w:r>
      <w:proofErr w:type="gramStart"/>
      <w:r w:rsidRPr="005C1281">
        <w:t>контроль за</w:t>
      </w:r>
      <w:proofErr w:type="gramEnd"/>
      <w:r w:rsidRPr="005C1281">
        <w:t xml:space="preserve"> реализацией программных мероприятий по срокам, содержанию, финансовым затратам и ресурсам;</w:t>
      </w:r>
    </w:p>
    <w:p w:rsidR="005C1281" w:rsidRPr="005C1281" w:rsidRDefault="005C1281" w:rsidP="005C1281">
      <w:pPr>
        <w:ind w:firstLine="567"/>
        <w:jc w:val="both"/>
      </w:pPr>
      <w:r w:rsidRPr="005C1281">
        <w:lastRenderedPageBreak/>
        <w:t>- методическое, информационное и организационное сопровождение работы по реализации комплекса программных мероприятий.</w:t>
      </w:r>
    </w:p>
    <w:p w:rsidR="005C1281" w:rsidRPr="005C1281" w:rsidRDefault="005C1281" w:rsidP="005C1281">
      <w:pPr>
        <w:ind w:firstLine="567"/>
        <w:jc w:val="both"/>
      </w:pPr>
      <w:r w:rsidRPr="005C1281">
        <w:t>Программа разрабатывается сроком на 10 лет и подлежит корректировке ежегодно.</w:t>
      </w:r>
    </w:p>
    <w:p w:rsidR="005C1281" w:rsidRPr="005C1281" w:rsidRDefault="005C1281" w:rsidP="005C1281">
      <w:pPr>
        <w:ind w:firstLine="567"/>
        <w:jc w:val="both"/>
      </w:pPr>
      <w:r w:rsidRPr="005C1281">
        <w:t>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5C1281" w:rsidRPr="005C1281" w:rsidRDefault="005C1281" w:rsidP="005C1281">
      <w:pPr>
        <w:widowControl w:val="0"/>
        <w:autoSpaceDE w:val="0"/>
        <w:autoSpaceDN w:val="0"/>
        <w:adjustRightInd w:val="0"/>
        <w:ind w:firstLine="567"/>
        <w:jc w:val="both"/>
      </w:pPr>
      <w:r w:rsidRPr="005C1281">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5C1281" w:rsidRPr="005C1281" w:rsidRDefault="005C1281" w:rsidP="005C1281">
      <w:pPr>
        <w:widowControl w:val="0"/>
        <w:autoSpaceDE w:val="0"/>
        <w:autoSpaceDN w:val="0"/>
        <w:adjustRightInd w:val="0"/>
        <w:ind w:firstLine="567"/>
        <w:jc w:val="both"/>
      </w:pPr>
      <w:r w:rsidRPr="005C1281">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5C1281">
        <w:t>достижения целевых уровней муниципальных стандартов качества предоставления транспортных услуг</w:t>
      </w:r>
      <w:proofErr w:type="gramEnd"/>
      <w:r w:rsidRPr="005C1281">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5C1281" w:rsidRPr="005C1281" w:rsidRDefault="005C1281" w:rsidP="005C1281">
      <w:pPr>
        <w:widowControl w:val="0"/>
        <w:autoSpaceDE w:val="0"/>
        <w:autoSpaceDN w:val="0"/>
        <w:adjustRightInd w:val="0"/>
        <w:ind w:firstLine="708"/>
        <w:jc w:val="both"/>
      </w:pPr>
    </w:p>
    <w:p w:rsidR="005C1281" w:rsidRPr="005C1281" w:rsidRDefault="005C1281" w:rsidP="005C1281">
      <w:pPr>
        <w:widowControl w:val="0"/>
        <w:autoSpaceDE w:val="0"/>
        <w:autoSpaceDN w:val="0"/>
        <w:adjustRightInd w:val="0"/>
        <w:ind w:firstLine="708"/>
        <w:jc w:val="both"/>
      </w:pPr>
    </w:p>
    <w:p w:rsidR="005C1281" w:rsidRPr="005C1281" w:rsidRDefault="005C1281" w:rsidP="005C1281">
      <w:pPr>
        <w:widowControl w:val="0"/>
        <w:autoSpaceDE w:val="0"/>
        <w:autoSpaceDN w:val="0"/>
        <w:adjustRightInd w:val="0"/>
        <w:ind w:firstLine="708"/>
        <w:jc w:val="both"/>
      </w:pPr>
    </w:p>
    <w:p w:rsidR="005C1281" w:rsidRPr="005C1281" w:rsidRDefault="005C1281" w:rsidP="005C1281">
      <w:pPr>
        <w:tabs>
          <w:tab w:val="left" w:pos="10348"/>
        </w:tabs>
        <w:ind w:right="140"/>
        <w:jc w:val="right"/>
        <w:sectPr w:rsidR="005C1281" w:rsidRPr="005C1281" w:rsidSect="005C1281">
          <w:pgSz w:w="11900" w:h="16840" w:code="9"/>
          <w:pgMar w:top="1134" w:right="851" w:bottom="1134" w:left="1701" w:header="0" w:footer="6" w:gutter="0"/>
          <w:cols w:space="720"/>
          <w:noEndnote/>
          <w:docGrid w:linePitch="360"/>
        </w:sectPr>
      </w:pPr>
    </w:p>
    <w:p w:rsidR="005C1281" w:rsidRPr="005C1281" w:rsidRDefault="005C1281" w:rsidP="005C1281">
      <w:pPr>
        <w:tabs>
          <w:tab w:val="left" w:pos="10348"/>
        </w:tabs>
        <w:ind w:right="140"/>
        <w:jc w:val="right"/>
      </w:pPr>
      <w:r w:rsidRPr="005C1281">
        <w:lastRenderedPageBreak/>
        <w:t>Приложение 1</w:t>
      </w:r>
    </w:p>
    <w:p w:rsidR="005C1281" w:rsidRPr="005C1281" w:rsidRDefault="005C1281" w:rsidP="005C1281">
      <w:pPr>
        <w:tabs>
          <w:tab w:val="left" w:pos="10348"/>
        </w:tabs>
        <w:ind w:right="140"/>
        <w:jc w:val="right"/>
      </w:pPr>
    </w:p>
    <w:p w:rsidR="005C1281" w:rsidRPr="005C1281" w:rsidRDefault="005C1281" w:rsidP="005C1281">
      <w:pPr>
        <w:tabs>
          <w:tab w:val="left" w:pos="10348"/>
        </w:tabs>
        <w:ind w:right="140"/>
        <w:jc w:val="center"/>
      </w:pPr>
      <w:r w:rsidRPr="005C1281">
        <w:rPr>
          <w:rStyle w:val="25"/>
          <w:color w:val="auto"/>
        </w:rPr>
        <w:t>Сведения о целевых показателях (индикаторах) программы комплексного развития транспортной инфраструктуры Адыковского сельского муниципального образования на 2020-2029 годы</w:t>
      </w:r>
    </w:p>
    <w:p w:rsidR="005C1281" w:rsidRPr="005C1281" w:rsidRDefault="005C1281" w:rsidP="005C1281">
      <w:pPr>
        <w:tabs>
          <w:tab w:val="left" w:pos="0"/>
        </w:tabs>
        <w:ind w:right="140" w:firstLine="709"/>
      </w:pPr>
    </w:p>
    <w:tbl>
      <w:tblPr>
        <w:tblW w:w="14569" w:type="dxa"/>
        <w:jc w:val="center"/>
        <w:tblInd w:w="2323" w:type="dxa"/>
        <w:tblLayout w:type="fixed"/>
        <w:tblCellMar>
          <w:left w:w="10" w:type="dxa"/>
          <w:right w:w="10" w:type="dxa"/>
        </w:tblCellMar>
        <w:tblLook w:val="0000"/>
      </w:tblPr>
      <w:tblGrid>
        <w:gridCol w:w="320"/>
        <w:gridCol w:w="7422"/>
        <w:gridCol w:w="637"/>
        <w:gridCol w:w="956"/>
        <w:gridCol w:w="805"/>
        <w:gridCol w:w="860"/>
        <w:gridCol w:w="810"/>
        <w:gridCol w:w="813"/>
        <w:gridCol w:w="851"/>
        <w:gridCol w:w="1095"/>
      </w:tblGrid>
      <w:tr w:rsidR="005C1281" w:rsidRPr="005C1281" w:rsidTr="005C1281">
        <w:trPr>
          <w:trHeight w:hRule="exact" w:val="520"/>
          <w:jc w:val="center"/>
        </w:trPr>
        <w:tc>
          <w:tcPr>
            <w:tcW w:w="32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w:t>
            </w:r>
          </w:p>
          <w:p w:rsidR="005C1281" w:rsidRPr="005C1281" w:rsidRDefault="005C1281" w:rsidP="000A56A4">
            <w:pPr>
              <w:jc w:val="center"/>
              <w:rPr>
                <w:sz w:val="20"/>
                <w:szCs w:val="20"/>
              </w:rPr>
            </w:pPr>
            <w:proofErr w:type="spellStart"/>
            <w:proofErr w:type="gramStart"/>
            <w:r w:rsidRPr="005C1281">
              <w:rPr>
                <w:rStyle w:val="285pt"/>
                <w:color w:val="auto"/>
                <w:sz w:val="20"/>
                <w:szCs w:val="20"/>
              </w:rPr>
              <w:t>п</w:t>
            </w:r>
            <w:proofErr w:type="spellEnd"/>
            <w:proofErr w:type="gramEnd"/>
            <w:r w:rsidRPr="005C1281">
              <w:rPr>
                <w:rStyle w:val="285pt"/>
                <w:color w:val="auto"/>
                <w:sz w:val="20"/>
                <w:szCs w:val="20"/>
              </w:rPr>
              <w:t>/</w:t>
            </w:r>
            <w:proofErr w:type="spellStart"/>
            <w:r w:rsidRPr="005C1281">
              <w:rPr>
                <w:rStyle w:val="285pt"/>
                <w:color w:val="auto"/>
                <w:sz w:val="20"/>
                <w:szCs w:val="20"/>
              </w:rPr>
              <w:t>п</w:t>
            </w:r>
            <w:proofErr w:type="spellEnd"/>
          </w:p>
        </w:tc>
        <w:tc>
          <w:tcPr>
            <w:tcW w:w="7422"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Наименование показателя (индикатора)</w:t>
            </w:r>
          </w:p>
        </w:tc>
        <w:tc>
          <w:tcPr>
            <w:tcW w:w="637"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 xml:space="preserve">ед. </w:t>
            </w:r>
            <w:proofErr w:type="spellStart"/>
            <w:r w:rsidRPr="005C1281">
              <w:rPr>
                <w:rStyle w:val="285pt"/>
                <w:color w:val="auto"/>
                <w:sz w:val="20"/>
                <w:szCs w:val="20"/>
              </w:rPr>
              <w:t>изм</w:t>
            </w:r>
            <w:proofErr w:type="spellEnd"/>
            <w:r w:rsidRPr="005C1281">
              <w:rPr>
                <w:rStyle w:val="285pt"/>
                <w:color w:val="auto"/>
                <w:sz w:val="20"/>
                <w:szCs w:val="20"/>
              </w:rPr>
              <w:t>.</w:t>
            </w:r>
          </w:p>
        </w:tc>
        <w:tc>
          <w:tcPr>
            <w:tcW w:w="956"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sz w:val="20"/>
                <w:szCs w:val="20"/>
              </w:rPr>
              <w:t>2019</w:t>
            </w:r>
          </w:p>
          <w:p w:rsidR="005C1281" w:rsidRPr="005C1281" w:rsidRDefault="005C1281" w:rsidP="000A56A4">
            <w:pPr>
              <w:ind w:left="-57" w:right="-57"/>
              <w:jc w:val="center"/>
              <w:rPr>
                <w:sz w:val="20"/>
                <w:szCs w:val="20"/>
              </w:rPr>
            </w:pPr>
            <w:r w:rsidRPr="005C1281">
              <w:rPr>
                <w:sz w:val="20"/>
                <w:szCs w:val="20"/>
              </w:rPr>
              <w:t>год</w:t>
            </w:r>
          </w:p>
        </w:tc>
        <w:tc>
          <w:tcPr>
            <w:tcW w:w="805"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rStyle w:val="285pt"/>
                <w:color w:val="auto"/>
                <w:sz w:val="20"/>
                <w:szCs w:val="20"/>
              </w:rPr>
              <w:t>2020</w:t>
            </w:r>
          </w:p>
          <w:p w:rsidR="005C1281" w:rsidRPr="005C1281" w:rsidRDefault="005C1281" w:rsidP="000A56A4">
            <w:pPr>
              <w:ind w:left="-57" w:right="-57"/>
              <w:jc w:val="center"/>
              <w:rPr>
                <w:sz w:val="20"/>
                <w:szCs w:val="20"/>
              </w:rPr>
            </w:pPr>
            <w:r w:rsidRPr="005C1281">
              <w:rPr>
                <w:rStyle w:val="285pt"/>
                <w:color w:val="auto"/>
                <w:sz w:val="20"/>
                <w:szCs w:val="20"/>
              </w:rPr>
              <w:t>год</w:t>
            </w:r>
          </w:p>
        </w:tc>
        <w:tc>
          <w:tcPr>
            <w:tcW w:w="860"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rStyle w:val="285pt"/>
                <w:color w:val="auto"/>
                <w:sz w:val="20"/>
                <w:szCs w:val="20"/>
              </w:rPr>
              <w:t>2021</w:t>
            </w:r>
          </w:p>
          <w:p w:rsidR="005C1281" w:rsidRPr="005C1281" w:rsidRDefault="005C1281" w:rsidP="000A56A4">
            <w:pPr>
              <w:ind w:left="-57" w:right="-57"/>
              <w:jc w:val="center"/>
              <w:rPr>
                <w:sz w:val="20"/>
                <w:szCs w:val="20"/>
              </w:rPr>
            </w:pPr>
            <w:r w:rsidRPr="005C1281">
              <w:rPr>
                <w:rStyle w:val="285pt"/>
                <w:color w:val="auto"/>
                <w:sz w:val="20"/>
                <w:szCs w:val="20"/>
              </w:rPr>
              <w:t>год</w:t>
            </w:r>
          </w:p>
        </w:tc>
        <w:tc>
          <w:tcPr>
            <w:tcW w:w="810"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rStyle w:val="285pt"/>
                <w:color w:val="auto"/>
                <w:sz w:val="20"/>
                <w:szCs w:val="20"/>
              </w:rPr>
              <w:t>2022</w:t>
            </w:r>
          </w:p>
          <w:p w:rsidR="005C1281" w:rsidRPr="005C1281" w:rsidRDefault="005C1281" w:rsidP="000A56A4">
            <w:pPr>
              <w:ind w:left="-57" w:right="-57"/>
              <w:jc w:val="center"/>
              <w:rPr>
                <w:sz w:val="20"/>
                <w:szCs w:val="20"/>
              </w:rPr>
            </w:pPr>
            <w:r w:rsidRPr="005C1281">
              <w:rPr>
                <w:rStyle w:val="285pt"/>
                <w:color w:val="auto"/>
                <w:sz w:val="20"/>
                <w:szCs w:val="20"/>
              </w:rPr>
              <w:t>год</w:t>
            </w:r>
          </w:p>
        </w:tc>
        <w:tc>
          <w:tcPr>
            <w:tcW w:w="813"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rStyle w:val="285pt"/>
                <w:color w:val="auto"/>
                <w:sz w:val="20"/>
                <w:szCs w:val="20"/>
              </w:rPr>
              <w:t>2023</w:t>
            </w:r>
          </w:p>
          <w:p w:rsidR="005C1281" w:rsidRPr="005C1281" w:rsidRDefault="005C1281" w:rsidP="000A56A4">
            <w:pPr>
              <w:ind w:left="-57" w:right="-57"/>
              <w:jc w:val="center"/>
              <w:rPr>
                <w:sz w:val="20"/>
                <w:szCs w:val="20"/>
              </w:rPr>
            </w:pPr>
            <w:r w:rsidRPr="005C1281">
              <w:rPr>
                <w:rStyle w:val="285pt"/>
                <w:color w:val="auto"/>
                <w:sz w:val="20"/>
                <w:szCs w:val="20"/>
              </w:rPr>
              <w:t>год</w:t>
            </w:r>
          </w:p>
        </w:tc>
        <w:tc>
          <w:tcPr>
            <w:tcW w:w="851"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sz w:val="20"/>
                <w:szCs w:val="20"/>
              </w:rPr>
              <w:t>2024</w:t>
            </w:r>
          </w:p>
          <w:p w:rsidR="005C1281" w:rsidRPr="005C1281" w:rsidRDefault="005C1281" w:rsidP="000A56A4">
            <w:pPr>
              <w:ind w:left="-57" w:right="-57"/>
              <w:jc w:val="center"/>
              <w:rPr>
                <w:sz w:val="20"/>
                <w:szCs w:val="20"/>
              </w:rPr>
            </w:pPr>
            <w:r w:rsidRPr="005C1281">
              <w:rPr>
                <w:sz w:val="20"/>
                <w:szCs w:val="20"/>
              </w:rPr>
              <w:t xml:space="preserve"> год</w:t>
            </w:r>
          </w:p>
        </w:tc>
        <w:tc>
          <w:tcPr>
            <w:tcW w:w="1095" w:type="dxa"/>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rStyle w:val="285pt"/>
                <w:color w:val="auto"/>
                <w:sz w:val="20"/>
                <w:szCs w:val="20"/>
              </w:rPr>
              <w:t>2025-</w:t>
            </w:r>
            <w:r w:rsidRPr="005C1281">
              <w:rPr>
                <w:sz w:val="20"/>
                <w:szCs w:val="20"/>
              </w:rPr>
              <w:t>2029 год</w:t>
            </w:r>
          </w:p>
        </w:tc>
      </w:tr>
      <w:tr w:rsidR="005C1281" w:rsidRPr="005C1281" w:rsidTr="005C1281">
        <w:trPr>
          <w:trHeight w:hRule="exact" w:val="240"/>
          <w:jc w:val="center"/>
        </w:trPr>
        <w:tc>
          <w:tcPr>
            <w:tcW w:w="32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1</w:t>
            </w:r>
          </w:p>
        </w:tc>
        <w:tc>
          <w:tcPr>
            <w:tcW w:w="7422"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2</w:t>
            </w:r>
          </w:p>
        </w:tc>
        <w:tc>
          <w:tcPr>
            <w:tcW w:w="637"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3</w:t>
            </w:r>
          </w:p>
        </w:tc>
        <w:tc>
          <w:tcPr>
            <w:tcW w:w="956"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4</w:t>
            </w:r>
          </w:p>
        </w:tc>
        <w:tc>
          <w:tcPr>
            <w:tcW w:w="805"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5</w:t>
            </w:r>
          </w:p>
        </w:tc>
        <w:tc>
          <w:tcPr>
            <w:tcW w:w="86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6</w:t>
            </w:r>
          </w:p>
        </w:tc>
        <w:tc>
          <w:tcPr>
            <w:tcW w:w="81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7</w:t>
            </w:r>
          </w:p>
        </w:tc>
        <w:tc>
          <w:tcPr>
            <w:tcW w:w="813"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8</w:t>
            </w:r>
          </w:p>
        </w:tc>
        <w:tc>
          <w:tcPr>
            <w:tcW w:w="851"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9</w:t>
            </w:r>
          </w:p>
        </w:tc>
        <w:tc>
          <w:tcPr>
            <w:tcW w:w="1095" w:type="dxa"/>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jc w:val="center"/>
              <w:rPr>
                <w:rStyle w:val="285pt"/>
                <w:color w:val="auto"/>
                <w:sz w:val="20"/>
                <w:szCs w:val="20"/>
              </w:rPr>
            </w:pPr>
            <w:r w:rsidRPr="005C1281">
              <w:rPr>
                <w:rStyle w:val="285pt"/>
                <w:color w:val="auto"/>
                <w:sz w:val="20"/>
                <w:szCs w:val="20"/>
              </w:rPr>
              <w:t>10</w:t>
            </w:r>
          </w:p>
        </w:tc>
      </w:tr>
      <w:tr w:rsidR="005C1281" w:rsidRPr="005C1281" w:rsidTr="005C1281">
        <w:trPr>
          <w:trHeight w:hRule="exact" w:val="633"/>
          <w:jc w:val="center"/>
        </w:trPr>
        <w:tc>
          <w:tcPr>
            <w:tcW w:w="14569" w:type="dxa"/>
            <w:gridSpan w:val="10"/>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ind w:left="130" w:right="244"/>
              <w:jc w:val="center"/>
              <w:rPr>
                <w:b/>
                <w:sz w:val="20"/>
                <w:szCs w:val="20"/>
              </w:rPr>
            </w:pPr>
            <w:r w:rsidRPr="005C1281">
              <w:rPr>
                <w:b/>
                <w:sz w:val="20"/>
                <w:szCs w:val="20"/>
              </w:rPr>
              <w:t xml:space="preserve">Программа комплексного развития транспортной инфраструктуры Адыковского сельского муниципального образования Республики Калмыкия </w:t>
            </w:r>
          </w:p>
          <w:p w:rsidR="005C1281" w:rsidRPr="005C1281" w:rsidRDefault="005C1281" w:rsidP="000A56A4">
            <w:pPr>
              <w:ind w:left="130" w:right="244"/>
              <w:jc w:val="center"/>
              <w:rPr>
                <w:b/>
                <w:sz w:val="20"/>
                <w:szCs w:val="20"/>
              </w:rPr>
            </w:pPr>
            <w:r w:rsidRPr="005C1281">
              <w:rPr>
                <w:b/>
                <w:sz w:val="20"/>
                <w:szCs w:val="20"/>
              </w:rPr>
              <w:t>на 2020-2029 годы</w:t>
            </w:r>
          </w:p>
        </w:tc>
      </w:tr>
      <w:tr w:rsidR="005C1281" w:rsidRPr="005C1281" w:rsidTr="005C1281">
        <w:trPr>
          <w:trHeight w:hRule="exact" w:val="633"/>
          <w:jc w:val="center"/>
        </w:trPr>
        <w:tc>
          <w:tcPr>
            <w:tcW w:w="32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1</w:t>
            </w:r>
          </w:p>
        </w:tc>
        <w:tc>
          <w:tcPr>
            <w:tcW w:w="7422"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rStyle w:val="285pt"/>
                <w:color w:val="auto"/>
                <w:sz w:val="20"/>
                <w:szCs w:val="20"/>
              </w:rPr>
            </w:pPr>
            <w:r w:rsidRPr="005C1281">
              <w:rPr>
                <w:rStyle w:val="285pt"/>
                <w:color w:val="auto"/>
                <w:sz w:val="20"/>
                <w:szCs w:val="20"/>
              </w:rPr>
              <w:t xml:space="preserve">Протяженность сети автомобильных дорог местного значения, </w:t>
            </w:r>
          </w:p>
          <w:p w:rsidR="005C1281" w:rsidRPr="005C1281" w:rsidRDefault="005C1281" w:rsidP="000A56A4">
            <w:pPr>
              <w:ind w:left="57" w:right="57"/>
              <w:jc w:val="center"/>
              <w:rPr>
                <w:sz w:val="20"/>
                <w:szCs w:val="20"/>
              </w:rPr>
            </w:pPr>
            <w:proofErr w:type="gramStart"/>
            <w:r w:rsidRPr="005C1281">
              <w:rPr>
                <w:rStyle w:val="285pt"/>
                <w:color w:val="auto"/>
                <w:sz w:val="20"/>
                <w:szCs w:val="20"/>
              </w:rPr>
              <w:t>соответствующих</w:t>
            </w:r>
            <w:proofErr w:type="gramEnd"/>
            <w:r w:rsidRPr="005C1281">
              <w:rPr>
                <w:rStyle w:val="285pt"/>
                <w:color w:val="auto"/>
                <w:sz w:val="20"/>
                <w:szCs w:val="20"/>
              </w:rPr>
              <w:t xml:space="preserve"> нормативным требованиям</w:t>
            </w:r>
          </w:p>
        </w:tc>
        <w:tc>
          <w:tcPr>
            <w:tcW w:w="637"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Constantia6pt"/>
                <w:color w:val="auto"/>
                <w:sz w:val="20"/>
                <w:szCs w:val="20"/>
              </w:rPr>
              <w:t>км</w:t>
            </w:r>
          </w:p>
        </w:tc>
        <w:tc>
          <w:tcPr>
            <w:tcW w:w="956"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sz w:val="20"/>
                <w:szCs w:val="20"/>
              </w:rPr>
              <w:t>4,923</w:t>
            </w:r>
          </w:p>
        </w:tc>
        <w:tc>
          <w:tcPr>
            <w:tcW w:w="805"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sz w:val="20"/>
                <w:szCs w:val="20"/>
              </w:rPr>
              <w:t>6,997</w:t>
            </w:r>
          </w:p>
        </w:tc>
        <w:tc>
          <w:tcPr>
            <w:tcW w:w="860"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sz w:val="20"/>
                <w:szCs w:val="20"/>
              </w:rPr>
              <w:t>6,997</w:t>
            </w:r>
          </w:p>
        </w:tc>
        <w:tc>
          <w:tcPr>
            <w:tcW w:w="810"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sz w:val="20"/>
                <w:szCs w:val="20"/>
              </w:rPr>
              <w:t>6,997</w:t>
            </w:r>
          </w:p>
        </w:tc>
        <w:tc>
          <w:tcPr>
            <w:tcW w:w="813"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sz w:val="20"/>
                <w:szCs w:val="20"/>
              </w:rPr>
              <w:t>6,997</w:t>
            </w:r>
          </w:p>
        </w:tc>
        <w:tc>
          <w:tcPr>
            <w:tcW w:w="851"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sz w:val="20"/>
                <w:szCs w:val="20"/>
              </w:rPr>
              <w:t>6,997</w:t>
            </w:r>
          </w:p>
        </w:tc>
        <w:tc>
          <w:tcPr>
            <w:tcW w:w="1095" w:type="dxa"/>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sz w:val="20"/>
                <w:szCs w:val="20"/>
              </w:rPr>
              <w:t>6,997</w:t>
            </w:r>
          </w:p>
        </w:tc>
      </w:tr>
      <w:tr w:rsidR="005C1281" w:rsidRPr="005C1281" w:rsidTr="005C1281">
        <w:trPr>
          <w:trHeight w:hRule="exact" w:val="713"/>
          <w:jc w:val="center"/>
        </w:trPr>
        <w:tc>
          <w:tcPr>
            <w:tcW w:w="32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2</w:t>
            </w:r>
          </w:p>
        </w:tc>
        <w:tc>
          <w:tcPr>
            <w:tcW w:w="7422"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rStyle w:val="285pt"/>
                <w:color w:val="auto"/>
                <w:sz w:val="20"/>
                <w:szCs w:val="20"/>
              </w:rPr>
            </w:pPr>
            <w:r w:rsidRPr="005C1281">
              <w:rPr>
                <w:rStyle w:val="285pt"/>
                <w:color w:val="auto"/>
                <w:sz w:val="20"/>
                <w:szCs w:val="20"/>
              </w:rPr>
              <w:t xml:space="preserve">Доля автомобильных дорог местного значения, </w:t>
            </w:r>
          </w:p>
          <w:p w:rsidR="005C1281" w:rsidRPr="005C1281" w:rsidRDefault="005C1281" w:rsidP="000A56A4">
            <w:pPr>
              <w:ind w:left="57" w:right="57"/>
              <w:jc w:val="center"/>
              <w:rPr>
                <w:sz w:val="20"/>
                <w:szCs w:val="20"/>
              </w:rPr>
            </w:pPr>
            <w:proofErr w:type="gramStart"/>
            <w:r w:rsidRPr="005C1281">
              <w:rPr>
                <w:rStyle w:val="285pt"/>
                <w:color w:val="auto"/>
                <w:sz w:val="20"/>
                <w:szCs w:val="20"/>
              </w:rPr>
              <w:t>соответствующих</w:t>
            </w:r>
            <w:proofErr w:type="gramEnd"/>
            <w:r w:rsidRPr="005C1281">
              <w:rPr>
                <w:rStyle w:val="285pt"/>
                <w:color w:val="auto"/>
                <w:sz w:val="20"/>
                <w:szCs w:val="20"/>
              </w:rPr>
              <w:t xml:space="preserve"> нормативным требованиям</w:t>
            </w:r>
          </w:p>
        </w:tc>
        <w:tc>
          <w:tcPr>
            <w:tcW w:w="637"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w:t>
            </w:r>
          </w:p>
        </w:tc>
        <w:tc>
          <w:tcPr>
            <w:tcW w:w="956"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70,4</w:t>
            </w:r>
          </w:p>
        </w:tc>
        <w:tc>
          <w:tcPr>
            <w:tcW w:w="805" w:type="dxa"/>
            <w:tcBorders>
              <w:top w:val="single" w:sz="4" w:space="0" w:color="auto"/>
              <w:left w:val="single" w:sz="4" w:space="0" w:color="auto"/>
            </w:tcBorders>
            <w:shd w:val="clear" w:color="auto" w:fill="FFFFFF"/>
            <w:vAlign w:val="center"/>
          </w:tcPr>
          <w:p w:rsidR="005C1281" w:rsidRPr="005C1281" w:rsidRDefault="005C1281" w:rsidP="000A56A4">
            <w:pPr>
              <w:ind w:left="131"/>
              <w:jc w:val="center"/>
              <w:rPr>
                <w:sz w:val="20"/>
                <w:szCs w:val="20"/>
              </w:rPr>
            </w:pPr>
            <w:r w:rsidRPr="005C1281">
              <w:rPr>
                <w:sz w:val="20"/>
                <w:szCs w:val="20"/>
              </w:rPr>
              <w:t>100</w:t>
            </w:r>
          </w:p>
        </w:tc>
        <w:tc>
          <w:tcPr>
            <w:tcW w:w="860" w:type="dxa"/>
            <w:tcBorders>
              <w:top w:val="single" w:sz="4" w:space="0" w:color="auto"/>
              <w:left w:val="single" w:sz="4" w:space="0" w:color="auto"/>
            </w:tcBorders>
            <w:shd w:val="clear" w:color="auto" w:fill="FFFFFF"/>
            <w:vAlign w:val="center"/>
          </w:tcPr>
          <w:p w:rsidR="005C1281" w:rsidRPr="005C1281" w:rsidRDefault="005C1281" w:rsidP="000A56A4">
            <w:pPr>
              <w:ind w:left="131"/>
              <w:jc w:val="center"/>
              <w:rPr>
                <w:sz w:val="20"/>
                <w:szCs w:val="20"/>
              </w:rPr>
            </w:pPr>
            <w:r w:rsidRPr="005C1281">
              <w:rPr>
                <w:sz w:val="20"/>
                <w:szCs w:val="20"/>
              </w:rPr>
              <w:t>100</w:t>
            </w:r>
          </w:p>
        </w:tc>
        <w:tc>
          <w:tcPr>
            <w:tcW w:w="810" w:type="dxa"/>
            <w:tcBorders>
              <w:top w:val="single" w:sz="4" w:space="0" w:color="auto"/>
              <w:left w:val="single" w:sz="4" w:space="0" w:color="auto"/>
            </w:tcBorders>
            <w:shd w:val="clear" w:color="auto" w:fill="FFFFFF"/>
            <w:vAlign w:val="center"/>
          </w:tcPr>
          <w:p w:rsidR="005C1281" w:rsidRPr="005C1281" w:rsidRDefault="005C1281" w:rsidP="000A56A4">
            <w:pPr>
              <w:ind w:left="131"/>
              <w:jc w:val="center"/>
              <w:rPr>
                <w:sz w:val="20"/>
                <w:szCs w:val="20"/>
              </w:rPr>
            </w:pPr>
            <w:r w:rsidRPr="005C1281">
              <w:rPr>
                <w:sz w:val="20"/>
                <w:szCs w:val="20"/>
              </w:rPr>
              <w:t>100</w:t>
            </w:r>
          </w:p>
        </w:tc>
        <w:tc>
          <w:tcPr>
            <w:tcW w:w="813" w:type="dxa"/>
            <w:tcBorders>
              <w:top w:val="single" w:sz="4" w:space="0" w:color="auto"/>
              <w:left w:val="single" w:sz="4" w:space="0" w:color="auto"/>
            </w:tcBorders>
            <w:shd w:val="clear" w:color="auto" w:fill="FFFFFF"/>
            <w:vAlign w:val="center"/>
          </w:tcPr>
          <w:p w:rsidR="005C1281" w:rsidRPr="005C1281" w:rsidRDefault="005C1281" w:rsidP="000A56A4">
            <w:pPr>
              <w:ind w:left="131"/>
              <w:jc w:val="center"/>
              <w:rPr>
                <w:sz w:val="20"/>
                <w:szCs w:val="20"/>
              </w:rPr>
            </w:pPr>
            <w:r w:rsidRPr="005C1281">
              <w:rPr>
                <w:sz w:val="20"/>
                <w:szCs w:val="20"/>
              </w:rPr>
              <w:t>100</w:t>
            </w:r>
          </w:p>
        </w:tc>
        <w:tc>
          <w:tcPr>
            <w:tcW w:w="851" w:type="dxa"/>
            <w:tcBorders>
              <w:top w:val="single" w:sz="4" w:space="0" w:color="auto"/>
              <w:left w:val="single" w:sz="4" w:space="0" w:color="auto"/>
            </w:tcBorders>
            <w:shd w:val="clear" w:color="auto" w:fill="FFFFFF"/>
            <w:vAlign w:val="center"/>
          </w:tcPr>
          <w:p w:rsidR="005C1281" w:rsidRPr="005C1281" w:rsidRDefault="005C1281" w:rsidP="000A56A4">
            <w:pPr>
              <w:ind w:left="131"/>
              <w:jc w:val="center"/>
              <w:rPr>
                <w:sz w:val="20"/>
                <w:szCs w:val="20"/>
              </w:rPr>
            </w:pPr>
            <w:r w:rsidRPr="005C1281">
              <w:rPr>
                <w:sz w:val="20"/>
                <w:szCs w:val="20"/>
              </w:rPr>
              <w:t>100</w:t>
            </w:r>
          </w:p>
        </w:tc>
        <w:tc>
          <w:tcPr>
            <w:tcW w:w="1095" w:type="dxa"/>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ind w:left="131"/>
              <w:jc w:val="center"/>
              <w:rPr>
                <w:sz w:val="20"/>
                <w:szCs w:val="20"/>
              </w:rPr>
            </w:pPr>
            <w:r w:rsidRPr="005C1281">
              <w:rPr>
                <w:sz w:val="20"/>
                <w:szCs w:val="20"/>
              </w:rPr>
              <w:t>100</w:t>
            </w:r>
          </w:p>
        </w:tc>
      </w:tr>
      <w:tr w:rsidR="005C1281" w:rsidRPr="005C1281" w:rsidTr="005C1281">
        <w:trPr>
          <w:trHeight w:hRule="exact" w:val="288"/>
          <w:jc w:val="center"/>
        </w:trPr>
        <w:tc>
          <w:tcPr>
            <w:tcW w:w="32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3</w:t>
            </w:r>
          </w:p>
        </w:tc>
        <w:tc>
          <w:tcPr>
            <w:tcW w:w="7422"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rStyle w:val="285pt"/>
                <w:color w:val="auto"/>
                <w:sz w:val="20"/>
                <w:szCs w:val="20"/>
              </w:rPr>
              <w:t>Количество установленных, отремонтированных дорожных знаков</w:t>
            </w:r>
          </w:p>
        </w:tc>
        <w:tc>
          <w:tcPr>
            <w:tcW w:w="637"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proofErr w:type="spellStart"/>
            <w:proofErr w:type="gramStart"/>
            <w:r w:rsidRPr="005C1281">
              <w:rPr>
                <w:rStyle w:val="285pt"/>
                <w:color w:val="auto"/>
                <w:sz w:val="20"/>
                <w:szCs w:val="20"/>
              </w:rPr>
              <w:t>ед</w:t>
            </w:r>
            <w:proofErr w:type="spellEnd"/>
            <w:proofErr w:type="gramEnd"/>
          </w:p>
        </w:tc>
        <w:tc>
          <w:tcPr>
            <w:tcW w:w="956" w:type="dxa"/>
            <w:tcBorders>
              <w:top w:val="single" w:sz="4" w:space="0" w:color="auto"/>
              <w:left w:val="single" w:sz="4" w:space="0" w:color="auto"/>
            </w:tcBorders>
            <w:shd w:val="clear" w:color="auto" w:fill="FFFFFF"/>
            <w:vAlign w:val="center"/>
          </w:tcPr>
          <w:p w:rsidR="005C1281" w:rsidRPr="005C1281" w:rsidRDefault="005C1281" w:rsidP="000A56A4">
            <w:pPr>
              <w:ind w:right="240"/>
              <w:jc w:val="center"/>
              <w:rPr>
                <w:sz w:val="20"/>
                <w:szCs w:val="20"/>
              </w:rPr>
            </w:pPr>
            <w:r w:rsidRPr="005C1281">
              <w:rPr>
                <w:sz w:val="20"/>
                <w:szCs w:val="20"/>
              </w:rPr>
              <w:t>32</w:t>
            </w:r>
          </w:p>
        </w:tc>
        <w:tc>
          <w:tcPr>
            <w:tcW w:w="805" w:type="dxa"/>
            <w:tcBorders>
              <w:top w:val="single" w:sz="4" w:space="0" w:color="auto"/>
              <w:left w:val="single" w:sz="4" w:space="0" w:color="auto"/>
            </w:tcBorders>
            <w:shd w:val="clear" w:color="auto" w:fill="FFFFFF"/>
            <w:vAlign w:val="center"/>
          </w:tcPr>
          <w:p w:rsidR="005C1281" w:rsidRPr="005C1281" w:rsidRDefault="005C1281" w:rsidP="000A56A4">
            <w:pPr>
              <w:ind w:left="320"/>
              <w:jc w:val="center"/>
              <w:rPr>
                <w:sz w:val="20"/>
                <w:szCs w:val="20"/>
              </w:rPr>
            </w:pPr>
            <w:r w:rsidRPr="005C1281">
              <w:rPr>
                <w:sz w:val="20"/>
                <w:szCs w:val="20"/>
              </w:rPr>
              <w:t>-</w:t>
            </w:r>
          </w:p>
        </w:tc>
        <w:tc>
          <w:tcPr>
            <w:tcW w:w="860" w:type="dxa"/>
            <w:tcBorders>
              <w:top w:val="single" w:sz="4" w:space="0" w:color="auto"/>
              <w:left w:val="single" w:sz="4" w:space="0" w:color="auto"/>
            </w:tcBorders>
            <w:shd w:val="clear" w:color="auto" w:fill="FFFFFF"/>
            <w:vAlign w:val="center"/>
          </w:tcPr>
          <w:p w:rsidR="005C1281" w:rsidRPr="005C1281" w:rsidRDefault="005C1281" w:rsidP="000A56A4">
            <w:pPr>
              <w:ind w:left="320"/>
              <w:jc w:val="center"/>
              <w:rPr>
                <w:sz w:val="20"/>
                <w:szCs w:val="20"/>
              </w:rPr>
            </w:pPr>
            <w:r w:rsidRPr="005C1281">
              <w:rPr>
                <w:sz w:val="20"/>
                <w:szCs w:val="20"/>
              </w:rPr>
              <w:t>10</w:t>
            </w:r>
          </w:p>
        </w:tc>
        <w:tc>
          <w:tcPr>
            <w:tcW w:w="810" w:type="dxa"/>
            <w:tcBorders>
              <w:top w:val="single" w:sz="4" w:space="0" w:color="auto"/>
              <w:left w:val="single" w:sz="4" w:space="0" w:color="auto"/>
            </w:tcBorders>
            <w:shd w:val="clear" w:color="auto" w:fill="FFFFFF"/>
            <w:vAlign w:val="center"/>
          </w:tcPr>
          <w:p w:rsidR="005C1281" w:rsidRPr="005C1281" w:rsidRDefault="005C1281" w:rsidP="000A56A4">
            <w:pPr>
              <w:ind w:left="320"/>
              <w:jc w:val="center"/>
              <w:rPr>
                <w:sz w:val="20"/>
                <w:szCs w:val="20"/>
              </w:rPr>
            </w:pPr>
            <w:r w:rsidRPr="005C1281">
              <w:rPr>
                <w:sz w:val="20"/>
                <w:szCs w:val="20"/>
              </w:rPr>
              <w:t>10</w:t>
            </w:r>
          </w:p>
        </w:tc>
        <w:tc>
          <w:tcPr>
            <w:tcW w:w="813" w:type="dxa"/>
            <w:tcBorders>
              <w:top w:val="single" w:sz="4" w:space="0" w:color="auto"/>
              <w:left w:val="single" w:sz="4" w:space="0" w:color="auto"/>
            </w:tcBorders>
            <w:shd w:val="clear" w:color="auto" w:fill="FFFFFF"/>
            <w:vAlign w:val="center"/>
          </w:tcPr>
          <w:p w:rsidR="005C1281" w:rsidRPr="005C1281" w:rsidRDefault="005C1281" w:rsidP="000A56A4">
            <w:pPr>
              <w:ind w:left="320"/>
              <w:jc w:val="center"/>
              <w:rPr>
                <w:sz w:val="20"/>
                <w:szCs w:val="20"/>
              </w:rPr>
            </w:pPr>
            <w:r w:rsidRPr="005C1281">
              <w:rPr>
                <w:sz w:val="20"/>
                <w:szCs w:val="20"/>
              </w:rPr>
              <w:t>10</w:t>
            </w:r>
          </w:p>
        </w:tc>
        <w:tc>
          <w:tcPr>
            <w:tcW w:w="851" w:type="dxa"/>
            <w:tcBorders>
              <w:top w:val="single" w:sz="4" w:space="0" w:color="auto"/>
              <w:left w:val="single" w:sz="4" w:space="0" w:color="auto"/>
            </w:tcBorders>
            <w:shd w:val="clear" w:color="auto" w:fill="FFFFFF"/>
            <w:vAlign w:val="center"/>
          </w:tcPr>
          <w:p w:rsidR="005C1281" w:rsidRPr="005C1281" w:rsidRDefault="005C1281" w:rsidP="000A56A4">
            <w:pPr>
              <w:ind w:left="320"/>
              <w:jc w:val="center"/>
              <w:rPr>
                <w:sz w:val="20"/>
                <w:szCs w:val="20"/>
              </w:rPr>
            </w:pPr>
            <w:r w:rsidRPr="005C1281">
              <w:rPr>
                <w:sz w:val="20"/>
                <w:szCs w:val="20"/>
              </w:rPr>
              <w:t>-</w:t>
            </w:r>
          </w:p>
        </w:tc>
        <w:tc>
          <w:tcPr>
            <w:tcW w:w="1095" w:type="dxa"/>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w:t>
            </w:r>
          </w:p>
        </w:tc>
      </w:tr>
      <w:tr w:rsidR="005C1281" w:rsidRPr="005C1281" w:rsidTr="005C1281">
        <w:trPr>
          <w:trHeight w:hRule="exact" w:val="419"/>
          <w:jc w:val="center"/>
        </w:trPr>
        <w:tc>
          <w:tcPr>
            <w:tcW w:w="32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4</w:t>
            </w:r>
          </w:p>
        </w:tc>
        <w:tc>
          <w:tcPr>
            <w:tcW w:w="7422"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rStyle w:val="285pt"/>
                <w:color w:val="auto"/>
                <w:sz w:val="20"/>
                <w:szCs w:val="20"/>
              </w:rPr>
              <w:t>Нанесение горизонтальной дорожной разметки (2 раза в год: весной и осенью)</w:t>
            </w:r>
          </w:p>
        </w:tc>
        <w:tc>
          <w:tcPr>
            <w:tcW w:w="637"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Constantia6pt"/>
                <w:color w:val="auto"/>
                <w:sz w:val="20"/>
                <w:szCs w:val="20"/>
              </w:rPr>
              <w:t>км</w:t>
            </w:r>
          </w:p>
        </w:tc>
        <w:tc>
          <w:tcPr>
            <w:tcW w:w="956"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4,923</w:t>
            </w:r>
          </w:p>
        </w:tc>
        <w:tc>
          <w:tcPr>
            <w:tcW w:w="805"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86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81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813"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851"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1095" w:type="dxa"/>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r>
      <w:tr w:rsidR="005C1281" w:rsidRPr="005C1281" w:rsidTr="005C1281">
        <w:trPr>
          <w:trHeight w:hRule="exact" w:val="283"/>
          <w:jc w:val="center"/>
        </w:trPr>
        <w:tc>
          <w:tcPr>
            <w:tcW w:w="32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5</w:t>
            </w:r>
          </w:p>
        </w:tc>
        <w:tc>
          <w:tcPr>
            <w:tcW w:w="7422" w:type="dxa"/>
            <w:tcBorders>
              <w:top w:val="single" w:sz="4" w:space="0" w:color="auto"/>
              <w:left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rStyle w:val="285pt"/>
                <w:color w:val="auto"/>
                <w:sz w:val="20"/>
                <w:szCs w:val="20"/>
              </w:rPr>
              <w:t>Нанесение пешеходной разметки «зебра» (12 п.п. 2 раза в год: весной и осенью)</w:t>
            </w:r>
          </w:p>
        </w:tc>
        <w:tc>
          <w:tcPr>
            <w:tcW w:w="637"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кв</w:t>
            </w:r>
            <w:proofErr w:type="gramStart"/>
            <w:r w:rsidRPr="005C1281">
              <w:rPr>
                <w:rStyle w:val="285pt"/>
                <w:color w:val="auto"/>
                <w:sz w:val="20"/>
                <w:szCs w:val="20"/>
              </w:rPr>
              <w:t>.м</w:t>
            </w:r>
            <w:proofErr w:type="gramEnd"/>
          </w:p>
        </w:tc>
        <w:tc>
          <w:tcPr>
            <w:tcW w:w="956"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0</w:t>
            </w:r>
          </w:p>
        </w:tc>
        <w:tc>
          <w:tcPr>
            <w:tcW w:w="805"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288</w:t>
            </w:r>
          </w:p>
        </w:tc>
        <w:tc>
          <w:tcPr>
            <w:tcW w:w="86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288</w:t>
            </w:r>
          </w:p>
        </w:tc>
        <w:tc>
          <w:tcPr>
            <w:tcW w:w="810"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288</w:t>
            </w:r>
          </w:p>
        </w:tc>
        <w:tc>
          <w:tcPr>
            <w:tcW w:w="813"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288</w:t>
            </w:r>
          </w:p>
        </w:tc>
        <w:tc>
          <w:tcPr>
            <w:tcW w:w="851"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288</w:t>
            </w:r>
          </w:p>
        </w:tc>
        <w:tc>
          <w:tcPr>
            <w:tcW w:w="1095" w:type="dxa"/>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288</w:t>
            </w:r>
          </w:p>
        </w:tc>
      </w:tr>
      <w:tr w:rsidR="005C1281" w:rsidRPr="005C1281" w:rsidTr="005C1281">
        <w:trPr>
          <w:trHeight w:hRule="exact" w:val="288"/>
          <w:jc w:val="center"/>
        </w:trPr>
        <w:tc>
          <w:tcPr>
            <w:tcW w:w="32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6</w:t>
            </w:r>
          </w:p>
        </w:tc>
        <w:tc>
          <w:tcPr>
            <w:tcW w:w="7422"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ind w:left="57" w:right="57"/>
              <w:jc w:val="center"/>
              <w:rPr>
                <w:sz w:val="20"/>
                <w:szCs w:val="20"/>
              </w:rPr>
            </w:pPr>
            <w:r w:rsidRPr="005C1281">
              <w:rPr>
                <w:rStyle w:val="285pt"/>
                <w:color w:val="auto"/>
                <w:sz w:val="20"/>
                <w:szCs w:val="20"/>
              </w:rPr>
              <w:t>Строительство пешеходных переходов</w:t>
            </w:r>
          </w:p>
        </w:tc>
        <w:tc>
          <w:tcPr>
            <w:tcW w:w="637"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proofErr w:type="spellStart"/>
            <w:proofErr w:type="gramStart"/>
            <w:r w:rsidRPr="005C1281">
              <w:rPr>
                <w:rStyle w:val="285pt"/>
                <w:color w:val="auto"/>
                <w:sz w:val="20"/>
                <w:szCs w:val="20"/>
              </w:rPr>
              <w:t>ед</w:t>
            </w:r>
            <w:proofErr w:type="spellEnd"/>
            <w:proofErr w:type="gramEnd"/>
          </w:p>
        </w:tc>
        <w:tc>
          <w:tcPr>
            <w:tcW w:w="956"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w:t>
            </w:r>
          </w:p>
        </w:tc>
        <w:tc>
          <w:tcPr>
            <w:tcW w:w="805"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w:t>
            </w:r>
          </w:p>
        </w:tc>
        <w:tc>
          <w:tcPr>
            <w:tcW w:w="86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w:t>
            </w:r>
          </w:p>
        </w:tc>
        <w:tc>
          <w:tcPr>
            <w:tcW w:w="81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1</w:t>
            </w:r>
          </w:p>
        </w:tc>
        <w:tc>
          <w:tcPr>
            <w:tcW w:w="813"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1</w:t>
            </w:r>
          </w:p>
        </w:tc>
        <w:tc>
          <w:tcPr>
            <w:tcW w:w="851"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1</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1</w:t>
            </w:r>
          </w:p>
        </w:tc>
      </w:tr>
      <w:tr w:rsidR="005C1281" w:rsidRPr="005C1281" w:rsidTr="005C1281">
        <w:trPr>
          <w:trHeight w:hRule="exact" w:val="277"/>
          <w:jc w:val="center"/>
        </w:trPr>
        <w:tc>
          <w:tcPr>
            <w:tcW w:w="32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7</w:t>
            </w:r>
          </w:p>
        </w:tc>
        <w:tc>
          <w:tcPr>
            <w:tcW w:w="7422" w:type="dxa"/>
            <w:tcBorders>
              <w:top w:val="single" w:sz="4" w:space="0" w:color="auto"/>
              <w:left w:val="single" w:sz="4" w:space="0" w:color="auto"/>
              <w:bottom w:val="single" w:sz="4" w:space="0" w:color="auto"/>
              <w:right w:val="single" w:sz="4" w:space="0" w:color="auto"/>
            </w:tcBorders>
            <w:shd w:val="clear" w:color="auto" w:fill="FFFFFF"/>
            <w:vAlign w:val="center"/>
          </w:tcPr>
          <w:p w:rsidR="005C1281" w:rsidRPr="005C1281" w:rsidRDefault="005C1281" w:rsidP="000A56A4">
            <w:pPr>
              <w:ind w:left="57" w:right="57"/>
              <w:jc w:val="center"/>
              <w:rPr>
                <w:rStyle w:val="285pt"/>
                <w:color w:val="auto"/>
                <w:sz w:val="20"/>
                <w:szCs w:val="20"/>
              </w:rPr>
            </w:pPr>
            <w:r w:rsidRPr="005C1281">
              <w:rPr>
                <w:sz w:val="20"/>
                <w:szCs w:val="20"/>
                <w:lang w:eastAsia="en-US"/>
              </w:rPr>
              <w:t>Содержание автомобильной дороги общего пользования местного значения</w:t>
            </w:r>
          </w:p>
        </w:tc>
        <w:tc>
          <w:tcPr>
            <w:tcW w:w="637" w:type="dxa"/>
            <w:tcBorders>
              <w:top w:val="single" w:sz="4" w:space="0" w:color="auto"/>
              <w:bottom w:val="single" w:sz="4" w:space="0" w:color="auto"/>
            </w:tcBorders>
            <w:vAlign w:val="center"/>
          </w:tcPr>
          <w:p w:rsidR="005C1281" w:rsidRPr="005C1281" w:rsidRDefault="005C1281" w:rsidP="000A56A4">
            <w:pPr>
              <w:jc w:val="center"/>
              <w:rPr>
                <w:sz w:val="20"/>
                <w:szCs w:val="20"/>
              </w:rPr>
            </w:pPr>
            <w:r w:rsidRPr="005C1281">
              <w:rPr>
                <w:rStyle w:val="2Constantia6pt"/>
                <w:color w:val="auto"/>
                <w:sz w:val="20"/>
                <w:szCs w:val="20"/>
              </w:rPr>
              <w:t>км</w:t>
            </w:r>
          </w:p>
        </w:tc>
        <w:tc>
          <w:tcPr>
            <w:tcW w:w="956"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4,923</w:t>
            </w:r>
          </w:p>
        </w:tc>
        <w:tc>
          <w:tcPr>
            <w:tcW w:w="805"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86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81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813"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851"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6,997</w:t>
            </w:r>
          </w:p>
        </w:tc>
      </w:tr>
      <w:tr w:rsidR="005C1281" w:rsidRPr="005C1281" w:rsidTr="005C1281">
        <w:trPr>
          <w:trHeight w:hRule="exact" w:val="277"/>
          <w:jc w:val="center"/>
        </w:trPr>
        <w:tc>
          <w:tcPr>
            <w:tcW w:w="32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rStyle w:val="285pt"/>
                <w:color w:val="auto"/>
                <w:sz w:val="20"/>
                <w:szCs w:val="20"/>
              </w:rPr>
            </w:pPr>
            <w:r w:rsidRPr="005C1281">
              <w:rPr>
                <w:rStyle w:val="285pt"/>
                <w:color w:val="auto"/>
                <w:sz w:val="20"/>
                <w:szCs w:val="20"/>
              </w:rPr>
              <w:t>8</w:t>
            </w:r>
          </w:p>
        </w:tc>
        <w:tc>
          <w:tcPr>
            <w:tcW w:w="7422" w:type="dxa"/>
            <w:tcBorders>
              <w:top w:val="single" w:sz="4" w:space="0" w:color="auto"/>
              <w:left w:val="single" w:sz="4" w:space="0" w:color="auto"/>
              <w:bottom w:val="single" w:sz="4" w:space="0" w:color="auto"/>
              <w:right w:val="single" w:sz="4" w:space="0" w:color="auto"/>
            </w:tcBorders>
            <w:shd w:val="clear" w:color="auto" w:fill="FFFFFF"/>
            <w:vAlign w:val="center"/>
          </w:tcPr>
          <w:p w:rsidR="005C1281" w:rsidRPr="005C1281" w:rsidRDefault="005C1281" w:rsidP="000A56A4">
            <w:pPr>
              <w:ind w:left="57" w:right="57"/>
              <w:jc w:val="center"/>
              <w:rPr>
                <w:sz w:val="20"/>
                <w:szCs w:val="20"/>
                <w:lang w:eastAsia="en-US"/>
              </w:rPr>
            </w:pPr>
            <w:r w:rsidRPr="005C1281">
              <w:rPr>
                <w:rStyle w:val="285pt"/>
                <w:rFonts w:eastAsia="Arial Unicode MS"/>
                <w:color w:val="auto"/>
                <w:sz w:val="20"/>
                <w:szCs w:val="20"/>
              </w:rPr>
              <w:t>Протяженность сети</w:t>
            </w:r>
            <w:r w:rsidRPr="005C1281">
              <w:rPr>
                <w:sz w:val="20"/>
                <w:szCs w:val="20"/>
              </w:rPr>
              <w:t xml:space="preserve"> пешеходных тротуаров </w:t>
            </w:r>
          </w:p>
        </w:tc>
        <w:tc>
          <w:tcPr>
            <w:tcW w:w="637" w:type="dxa"/>
            <w:tcBorders>
              <w:top w:val="single" w:sz="4" w:space="0" w:color="auto"/>
              <w:bottom w:val="single" w:sz="4" w:space="0" w:color="auto"/>
            </w:tcBorders>
            <w:vAlign w:val="center"/>
          </w:tcPr>
          <w:p w:rsidR="005C1281" w:rsidRPr="005C1281" w:rsidRDefault="005C1281" w:rsidP="000A56A4">
            <w:pPr>
              <w:jc w:val="center"/>
              <w:rPr>
                <w:rStyle w:val="2Constantia6pt"/>
                <w:color w:val="auto"/>
                <w:sz w:val="20"/>
                <w:szCs w:val="20"/>
              </w:rPr>
            </w:pPr>
            <w:r w:rsidRPr="005C1281">
              <w:rPr>
                <w:rStyle w:val="2Constantia6pt"/>
                <w:color w:val="auto"/>
                <w:sz w:val="20"/>
                <w:szCs w:val="20"/>
              </w:rPr>
              <w:t>км</w:t>
            </w:r>
          </w:p>
        </w:tc>
        <w:tc>
          <w:tcPr>
            <w:tcW w:w="956"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0</w:t>
            </w:r>
          </w:p>
        </w:tc>
        <w:tc>
          <w:tcPr>
            <w:tcW w:w="805"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w:t>
            </w:r>
          </w:p>
        </w:tc>
        <w:tc>
          <w:tcPr>
            <w:tcW w:w="86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1,0</w:t>
            </w:r>
          </w:p>
        </w:tc>
        <w:tc>
          <w:tcPr>
            <w:tcW w:w="81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w:t>
            </w:r>
          </w:p>
        </w:tc>
        <w:tc>
          <w:tcPr>
            <w:tcW w:w="813"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w:t>
            </w:r>
          </w:p>
        </w:tc>
        <w:tc>
          <w:tcPr>
            <w:tcW w:w="851"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5C1281" w:rsidRPr="005C1281" w:rsidRDefault="005C1281" w:rsidP="000A56A4">
            <w:pPr>
              <w:jc w:val="center"/>
              <w:rPr>
                <w:sz w:val="20"/>
                <w:szCs w:val="20"/>
              </w:rPr>
            </w:pPr>
            <w:r w:rsidRPr="005C1281">
              <w:rPr>
                <w:sz w:val="20"/>
                <w:szCs w:val="20"/>
              </w:rPr>
              <w:t>-</w:t>
            </w:r>
          </w:p>
        </w:tc>
      </w:tr>
    </w:tbl>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p>
    <w:p w:rsidR="005C1281" w:rsidRPr="005C1281" w:rsidRDefault="005C1281" w:rsidP="005C1281">
      <w:pPr>
        <w:tabs>
          <w:tab w:val="left" w:pos="10348"/>
        </w:tabs>
        <w:ind w:right="140" w:firstLine="709"/>
        <w:jc w:val="right"/>
      </w:pPr>
      <w:r w:rsidRPr="005C1281">
        <w:lastRenderedPageBreak/>
        <w:t>Приложение 2</w:t>
      </w:r>
    </w:p>
    <w:p w:rsidR="005C1281" w:rsidRPr="005C1281" w:rsidRDefault="005C1281" w:rsidP="005C1281">
      <w:pPr>
        <w:tabs>
          <w:tab w:val="left" w:pos="10348"/>
        </w:tabs>
        <w:ind w:right="140" w:firstLine="709"/>
        <w:jc w:val="right"/>
      </w:pPr>
    </w:p>
    <w:p w:rsidR="005C1281" w:rsidRPr="005C1281" w:rsidRDefault="005C1281" w:rsidP="005C1281">
      <w:pPr>
        <w:tabs>
          <w:tab w:val="left" w:pos="0"/>
          <w:tab w:val="left" w:pos="10348"/>
        </w:tabs>
        <w:ind w:right="140" w:firstLine="709"/>
        <w:jc w:val="center"/>
      </w:pPr>
      <w:r w:rsidRPr="005C1281">
        <w:t xml:space="preserve">Перечень мероприятий </w:t>
      </w:r>
      <w:r w:rsidRPr="005C1281">
        <w:rPr>
          <w:rStyle w:val="25"/>
          <w:color w:val="auto"/>
        </w:rPr>
        <w:t>программы комплексного развития транспортной инфраструктуры Адыковского сельского муниципального образования до 2028 года</w:t>
      </w:r>
    </w:p>
    <w:p w:rsidR="005C1281" w:rsidRPr="005C1281" w:rsidRDefault="005C1281" w:rsidP="005C1281">
      <w:pPr>
        <w:tabs>
          <w:tab w:val="left" w:pos="0"/>
          <w:tab w:val="left" w:pos="10348"/>
        </w:tabs>
        <w:ind w:right="140"/>
      </w:pPr>
    </w:p>
    <w:tbl>
      <w:tblPr>
        <w:tblW w:w="15027" w:type="dxa"/>
        <w:tblInd w:w="-416" w:type="dxa"/>
        <w:tblLayout w:type="fixed"/>
        <w:tblCellMar>
          <w:left w:w="10" w:type="dxa"/>
          <w:right w:w="10" w:type="dxa"/>
        </w:tblCellMar>
        <w:tblLook w:val="0000"/>
      </w:tblPr>
      <w:tblGrid>
        <w:gridCol w:w="710"/>
        <w:gridCol w:w="3080"/>
        <w:gridCol w:w="2448"/>
        <w:gridCol w:w="1267"/>
        <w:gridCol w:w="1287"/>
        <w:gridCol w:w="2691"/>
        <w:gridCol w:w="3544"/>
      </w:tblGrid>
      <w:tr w:rsidR="005C1281" w:rsidRPr="005C1281" w:rsidTr="000A56A4">
        <w:trPr>
          <w:trHeight w:hRule="exact" w:val="349"/>
        </w:trPr>
        <w:tc>
          <w:tcPr>
            <w:tcW w:w="710" w:type="dxa"/>
            <w:vMerge w:val="restart"/>
            <w:tcBorders>
              <w:top w:val="single" w:sz="4" w:space="0" w:color="auto"/>
              <w:left w:val="single" w:sz="4" w:space="0" w:color="auto"/>
            </w:tcBorders>
            <w:shd w:val="clear" w:color="auto" w:fill="FFFFFF"/>
            <w:vAlign w:val="center"/>
          </w:tcPr>
          <w:p w:rsidR="005C1281" w:rsidRPr="005C1281" w:rsidRDefault="005C1281" w:rsidP="000A56A4">
            <w:pPr>
              <w:spacing w:line="170" w:lineRule="exact"/>
              <w:ind w:left="160"/>
              <w:jc w:val="center"/>
              <w:rPr>
                <w:sz w:val="20"/>
                <w:szCs w:val="20"/>
              </w:rPr>
            </w:pPr>
            <w:r w:rsidRPr="005C1281">
              <w:rPr>
                <w:rStyle w:val="285pt"/>
                <w:color w:val="auto"/>
                <w:sz w:val="20"/>
                <w:szCs w:val="20"/>
              </w:rPr>
              <w:t>№</w:t>
            </w:r>
          </w:p>
          <w:p w:rsidR="005C1281" w:rsidRPr="005C1281" w:rsidRDefault="005C1281" w:rsidP="000A56A4">
            <w:pPr>
              <w:spacing w:line="170" w:lineRule="exact"/>
              <w:ind w:left="160"/>
              <w:jc w:val="center"/>
              <w:rPr>
                <w:sz w:val="20"/>
                <w:szCs w:val="20"/>
              </w:rPr>
            </w:pPr>
            <w:proofErr w:type="spellStart"/>
            <w:proofErr w:type="gramStart"/>
            <w:r w:rsidRPr="005C1281">
              <w:rPr>
                <w:rStyle w:val="285pt"/>
                <w:color w:val="auto"/>
                <w:sz w:val="20"/>
                <w:szCs w:val="20"/>
              </w:rPr>
              <w:t>п</w:t>
            </w:r>
            <w:proofErr w:type="spellEnd"/>
            <w:proofErr w:type="gramEnd"/>
            <w:r w:rsidRPr="005C1281">
              <w:rPr>
                <w:rStyle w:val="285pt"/>
                <w:color w:val="auto"/>
                <w:sz w:val="20"/>
                <w:szCs w:val="20"/>
              </w:rPr>
              <w:t>/</w:t>
            </w:r>
            <w:proofErr w:type="spellStart"/>
            <w:r w:rsidRPr="005C1281">
              <w:rPr>
                <w:rStyle w:val="285pt"/>
                <w:color w:val="auto"/>
                <w:sz w:val="20"/>
                <w:szCs w:val="20"/>
              </w:rPr>
              <w:t>п</w:t>
            </w:r>
            <w:proofErr w:type="spellEnd"/>
          </w:p>
        </w:tc>
        <w:tc>
          <w:tcPr>
            <w:tcW w:w="3080" w:type="dxa"/>
            <w:vMerge w:val="restart"/>
            <w:tcBorders>
              <w:top w:val="single" w:sz="4" w:space="0" w:color="auto"/>
              <w:left w:val="single" w:sz="4" w:space="0" w:color="auto"/>
            </w:tcBorders>
            <w:shd w:val="clear" w:color="auto" w:fill="FFFFFF"/>
            <w:vAlign w:val="center"/>
          </w:tcPr>
          <w:p w:rsidR="005C1281" w:rsidRPr="005C1281" w:rsidRDefault="005C1281" w:rsidP="000A56A4">
            <w:pPr>
              <w:ind w:left="500"/>
              <w:jc w:val="center"/>
              <w:rPr>
                <w:sz w:val="20"/>
                <w:szCs w:val="20"/>
              </w:rPr>
            </w:pPr>
            <w:r w:rsidRPr="005C1281">
              <w:rPr>
                <w:rStyle w:val="285pt"/>
                <w:color w:val="auto"/>
                <w:sz w:val="20"/>
                <w:szCs w:val="20"/>
              </w:rPr>
              <w:t>Наименование основных мероприятий программы</w:t>
            </w:r>
          </w:p>
        </w:tc>
        <w:tc>
          <w:tcPr>
            <w:tcW w:w="2448" w:type="dxa"/>
            <w:vMerge w:val="restart"/>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Ответственный исполнитель</w:t>
            </w:r>
          </w:p>
        </w:tc>
        <w:tc>
          <w:tcPr>
            <w:tcW w:w="2554" w:type="dxa"/>
            <w:gridSpan w:val="2"/>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Срок</w:t>
            </w:r>
          </w:p>
        </w:tc>
        <w:tc>
          <w:tcPr>
            <w:tcW w:w="2691" w:type="dxa"/>
            <w:vMerge w:val="restart"/>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Ожидаемый непосредственный результат (краткое описание)</w:t>
            </w:r>
          </w:p>
        </w:tc>
        <w:tc>
          <w:tcPr>
            <w:tcW w:w="3544" w:type="dxa"/>
            <w:vMerge w:val="restart"/>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Связь</w:t>
            </w:r>
          </w:p>
          <w:p w:rsidR="005C1281" w:rsidRPr="005C1281" w:rsidRDefault="005C1281" w:rsidP="000A56A4">
            <w:pPr>
              <w:jc w:val="center"/>
              <w:rPr>
                <w:sz w:val="20"/>
                <w:szCs w:val="20"/>
              </w:rPr>
            </w:pPr>
            <w:r w:rsidRPr="005C1281">
              <w:rPr>
                <w:rStyle w:val="285pt"/>
                <w:color w:val="auto"/>
                <w:sz w:val="20"/>
                <w:szCs w:val="20"/>
              </w:rPr>
              <w:t>с показателями программы</w:t>
            </w:r>
          </w:p>
        </w:tc>
      </w:tr>
      <w:tr w:rsidR="005C1281" w:rsidRPr="005C1281" w:rsidTr="000A56A4">
        <w:trPr>
          <w:trHeight w:hRule="exact" w:val="579"/>
        </w:trPr>
        <w:tc>
          <w:tcPr>
            <w:tcW w:w="710" w:type="dxa"/>
            <w:vMerge/>
            <w:tcBorders>
              <w:left w:val="single" w:sz="4" w:space="0" w:color="auto"/>
            </w:tcBorders>
            <w:shd w:val="clear" w:color="auto" w:fill="FFFFFF"/>
          </w:tcPr>
          <w:p w:rsidR="005C1281" w:rsidRPr="005C1281" w:rsidRDefault="005C1281" w:rsidP="000A56A4">
            <w:pPr>
              <w:rPr>
                <w:sz w:val="20"/>
                <w:szCs w:val="20"/>
              </w:rPr>
            </w:pPr>
          </w:p>
        </w:tc>
        <w:tc>
          <w:tcPr>
            <w:tcW w:w="3080" w:type="dxa"/>
            <w:vMerge/>
            <w:tcBorders>
              <w:left w:val="single" w:sz="4" w:space="0" w:color="auto"/>
            </w:tcBorders>
            <w:shd w:val="clear" w:color="auto" w:fill="FFFFFF"/>
          </w:tcPr>
          <w:p w:rsidR="005C1281" w:rsidRPr="005C1281" w:rsidRDefault="005C1281" w:rsidP="000A56A4">
            <w:pPr>
              <w:rPr>
                <w:sz w:val="20"/>
                <w:szCs w:val="20"/>
              </w:rPr>
            </w:pPr>
          </w:p>
        </w:tc>
        <w:tc>
          <w:tcPr>
            <w:tcW w:w="2448" w:type="dxa"/>
            <w:vMerge/>
            <w:tcBorders>
              <w:left w:val="single" w:sz="4" w:space="0" w:color="auto"/>
            </w:tcBorders>
            <w:shd w:val="clear" w:color="auto" w:fill="FFFFFF"/>
          </w:tcPr>
          <w:p w:rsidR="005C1281" w:rsidRPr="005C1281" w:rsidRDefault="005C1281" w:rsidP="000A56A4">
            <w:pPr>
              <w:rPr>
                <w:sz w:val="20"/>
                <w:szCs w:val="20"/>
              </w:rPr>
            </w:pPr>
          </w:p>
        </w:tc>
        <w:tc>
          <w:tcPr>
            <w:tcW w:w="1267"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начала</w:t>
            </w:r>
          </w:p>
          <w:p w:rsidR="005C1281" w:rsidRPr="005C1281" w:rsidRDefault="005C1281" w:rsidP="000A56A4">
            <w:pPr>
              <w:ind w:left="160"/>
              <w:rPr>
                <w:sz w:val="20"/>
                <w:szCs w:val="20"/>
              </w:rPr>
            </w:pPr>
            <w:r w:rsidRPr="005C1281">
              <w:rPr>
                <w:rStyle w:val="285pt"/>
                <w:color w:val="auto"/>
                <w:sz w:val="20"/>
                <w:szCs w:val="20"/>
              </w:rPr>
              <w:t>реализации</w:t>
            </w:r>
          </w:p>
        </w:tc>
        <w:tc>
          <w:tcPr>
            <w:tcW w:w="1287" w:type="dxa"/>
            <w:tcBorders>
              <w:top w:val="single" w:sz="4" w:space="0" w:color="auto"/>
              <w:left w:val="single" w:sz="4" w:space="0" w:color="auto"/>
            </w:tcBorders>
            <w:shd w:val="clear" w:color="auto" w:fill="FFFFFF"/>
            <w:vAlign w:val="center"/>
          </w:tcPr>
          <w:p w:rsidR="005C1281" w:rsidRPr="005C1281" w:rsidRDefault="005C1281" w:rsidP="000A56A4">
            <w:pPr>
              <w:jc w:val="center"/>
              <w:rPr>
                <w:sz w:val="20"/>
                <w:szCs w:val="20"/>
              </w:rPr>
            </w:pPr>
            <w:r w:rsidRPr="005C1281">
              <w:rPr>
                <w:rStyle w:val="285pt"/>
                <w:color w:val="auto"/>
                <w:sz w:val="20"/>
                <w:szCs w:val="20"/>
              </w:rPr>
              <w:t>окончания</w:t>
            </w:r>
          </w:p>
          <w:p w:rsidR="005C1281" w:rsidRPr="005C1281" w:rsidRDefault="005C1281" w:rsidP="000A56A4">
            <w:pPr>
              <w:ind w:left="180"/>
              <w:rPr>
                <w:sz w:val="20"/>
                <w:szCs w:val="20"/>
              </w:rPr>
            </w:pPr>
            <w:r w:rsidRPr="005C1281">
              <w:rPr>
                <w:rStyle w:val="285pt"/>
                <w:color w:val="auto"/>
                <w:sz w:val="20"/>
                <w:szCs w:val="20"/>
              </w:rPr>
              <w:t>реализации</w:t>
            </w:r>
          </w:p>
        </w:tc>
        <w:tc>
          <w:tcPr>
            <w:tcW w:w="2691" w:type="dxa"/>
            <w:vMerge/>
            <w:tcBorders>
              <w:left w:val="single" w:sz="4" w:space="0" w:color="auto"/>
            </w:tcBorders>
            <w:shd w:val="clear" w:color="auto" w:fill="FFFFFF"/>
            <w:vAlign w:val="bottom"/>
          </w:tcPr>
          <w:p w:rsidR="005C1281" w:rsidRPr="005C1281" w:rsidRDefault="005C1281" w:rsidP="000A56A4">
            <w:pPr>
              <w:rPr>
                <w:sz w:val="20"/>
                <w:szCs w:val="20"/>
              </w:rPr>
            </w:pPr>
          </w:p>
        </w:tc>
        <w:tc>
          <w:tcPr>
            <w:tcW w:w="3544" w:type="dxa"/>
            <w:vMerge/>
            <w:tcBorders>
              <w:left w:val="single" w:sz="4" w:space="0" w:color="auto"/>
              <w:right w:val="single" w:sz="4" w:space="0" w:color="auto"/>
            </w:tcBorders>
            <w:shd w:val="clear" w:color="auto" w:fill="FFFFFF"/>
          </w:tcPr>
          <w:p w:rsidR="005C1281" w:rsidRPr="005C1281" w:rsidRDefault="005C1281" w:rsidP="000A56A4">
            <w:pPr>
              <w:rPr>
                <w:sz w:val="20"/>
                <w:szCs w:val="20"/>
              </w:rPr>
            </w:pPr>
          </w:p>
        </w:tc>
      </w:tr>
      <w:tr w:rsidR="005C1281" w:rsidRPr="005C1281" w:rsidTr="000A56A4">
        <w:trPr>
          <w:trHeight w:hRule="exact" w:val="341"/>
        </w:trPr>
        <w:tc>
          <w:tcPr>
            <w:tcW w:w="710" w:type="dxa"/>
            <w:tcBorders>
              <w:top w:val="single" w:sz="4" w:space="0" w:color="auto"/>
              <w:left w:val="single" w:sz="4" w:space="0" w:color="auto"/>
            </w:tcBorders>
            <w:shd w:val="clear" w:color="auto" w:fill="FFFFFF"/>
            <w:vAlign w:val="center"/>
          </w:tcPr>
          <w:p w:rsidR="005C1281" w:rsidRPr="005C1281" w:rsidRDefault="005C1281" w:rsidP="000A56A4">
            <w:pPr>
              <w:spacing w:line="170" w:lineRule="exact"/>
              <w:ind w:left="240"/>
              <w:rPr>
                <w:sz w:val="20"/>
                <w:szCs w:val="20"/>
              </w:rPr>
            </w:pPr>
            <w:r w:rsidRPr="005C1281">
              <w:rPr>
                <w:rStyle w:val="285pt"/>
                <w:color w:val="auto"/>
                <w:sz w:val="20"/>
                <w:szCs w:val="20"/>
              </w:rPr>
              <w:t>1</w:t>
            </w:r>
          </w:p>
        </w:tc>
        <w:tc>
          <w:tcPr>
            <w:tcW w:w="3080" w:type="dxa"/>
            <w:tcBorders>
              <w:top w:val="single" w:sz="4" w:space="0" w:color="auto"/>
              <w:left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2</w:t>
            </w:r>
          </w:p>
        </w:tc>
        <w:tc>
          <w:tcPr>
            <w:tcW w:w="2448" w:type="dxa"/>
            <w:tcBorders>
              <w:top w:val="single" w:sz="4" w:space="0" w:color="auto"/>
              <w:left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3</w:t>
            </w:r>
          </w:p>
        </w:tc>
        <w:tc>
          <w:tcPr>
            <w:tcW w:w="1267" w:type="dxa"/>
            <w:tcBorders>
              <w:top w:val="single" w:sz="4" w:space="0" w:color="auto"/>
              <w:left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4</w:t>
            </w:r>
          </w:p>
        </w:tc>
        <w:tc>
          <w:tcPr>
            <w:tcW w:w="1287" w:type="dxa"/>
            <w:tcBorders>
              <w:top w:val="single" w:sz="4" w:space="0" w:color="auto"/>
              <w:left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5</w:t>
            </w:r>
          </w:p>
        </w:tc>
        <w:tc>
          <w:tcPr>
            <w:tcW w:w="2691" w:type="dxa"/>
            <w:tcBorders>
              <w:top w:val="single" w:sz="4" w:space="0" w:color="auto"/>
              <w:left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6</w:t>
            </w:r>
          </w:p>
        </w:tc>
        <w:tc>
          <w:tcPr>
            <w:tcW w:w="3544" w:type="dxa"/>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7</w:t>
            </w:r>
          </w:p>
        </w:tc>
      </w:tr>
      <w:tr w:rsidR="005C1281" w:rsidRPr="005C1281" w:rsidTr="000A56A4">
        <w:trPr>
          <w:trHeight w:hRule="exact" w:val="689"/>
        </w:trPr>
        <w:tc>
          <w:tcPr>
            <w:tcW w:w="15027" w:type="dxa"/>
            <w:gridSpan w:val="7"/>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pStyle w:val="a7"/>
              <w:ind w:left="274" w:right="274"/>
              <w:jc w:val="center"/>
              <w:rPr>
                <w:rFonts w:ascii="Times New Roman" w:hAnsi="Times New Roman" w:cs="Times New Roman"/>
                <w:b/>
                <w:sz w:val="20"/>
                <w:szCs w:val="20"/>
              </w:rPr>
            </w:pPr>
            <w:r w:rsidRPr="005C1281">
              <w:rPr>
                <w:rFonts w:ascii="Times New Roman" w:hAnsi="Times New Roman" w:cs="Times New Roman"/>
                <w:b/>
                <w:sz w:val="20"/>
                <w:szCs w:val="20"/>
              </w:rPr>
              <w:t xml:space="preserve">Программа комплексного развития транспортной инфраструктуры Адыковского сельского муниципального образования Республики Калмыкия </w:t>
            </w:r>
          </w:p>
          <w:p w:rsidR="005C1281" w:rsidRPr="005C1281" w:rsidRDefault="005C1281" w:rsidP="000A56A4">
            <w:pPr>
              <w:pStyle w:val="a7"/>
              <w:ind w:left="274" w:right="274"/>
              <w:jc w:val="center"/>
              <w:rPr>
                <w:rStyle w:val="285pt"/>
                <w:rFonts w:eastAsia="Arial Unicode MS"/>
                <w:color w:val="auto"/>
                <w:sz w:val="20"/>
                <w:szCs w:val="20"/>
              </w:rPr>
            </w:pPr>
            <w:r w:rsidRPr="005C1281">
              <w:rPr>
                <w:rFonts w:ascii="Times New Roman" w:hAnsi="Times New Roman" w:cs="Times New Roman"/>
                <w:b/>
                <w:sz w:val="20"/>
                <w:szCs w:val="20"/>
              </w:rPr>
              <w:t>на 2020-2029 годы</w:t>
            </w:r>
          </w:p>
        </w:tc>
      </w:tr>
      <w:tr w:rsidR="005C1281" w:rsidRPr="005C1281" w:rsidTr="000A56A4">
        <w:trPr>
          <w:trHeight w:hRule="exact" w:val="1370"/>
        </w:trPr>
        <w:tc>
          <w:tcPr>
            <w:tcW w:w="710" w:type="dxa"/>
            <w:tcBorders>
              <w:top w:val="single" w:sz="4" w:space="0" w:color="auto"/>
              <w:left w:val="single" w:sz="4" w:space="0" w:color="auto"/>
            </w:tcBorders>
            <w:shd w:val="clear" w:color="auto" w:fill="FFFFFF"/>
            <w:vAlign w:val="center"/>
          </w:tcPr>
          <w:p w:rsidR="005C1281" w:rsidRPr="005C1281" w:rsidRDefault="005C1281" w:rsidP="000A56A4">
            <w:pPr>
              <w:spacing w:line="170" w:lineRule="exact"/>
              <w:ind w:left="140"/>
              <w:jc w:val="center"/>
              <w:rPr>
                <w:sz w:val="20"/>
                <w:szCs w:val="20"/>
              </w:rPr>
            </w:pPr>
            <w:r w:rsidRPr="005C1281">
              <w:rPr>
                <w:rStyle w:val="285pt"/>
                <w:color w:val="auto"/>
                <w:sz w:val="20"/>
                <w:szCs w:val="20"/>
              </w:rPr>
              <w:t>1.1.</w:t>
            </w:r>
          </w:p>
        </w:tc>
        <w:tc>
          <w:tcPr>
            <w:tcW w:w="3080" w:type="dxa"/>
            <w:tcBorders>
              <w:top w:val="single" w:sz="4" w:space="0" w:color="auto"/>
              <w:left w:val="single" w:sz="4" w:space="0" w:color="auto"/>
            </w:tcBorders>
            <w:shd w:val="clear" w:color="auto" w:fill="FFFFFF"/>
            <w:vAlign w:val="center"/>
          </w:tcPr>
          <w:p w:rsidR="005C1281" w:rsidRPr="005C1281" w:rsidRDefault="005C1281" w:rsidP="000A56A4">
            <w:pPr>
              <w:spacing w:line="230" w:lineRule="exact"/>
              <w:ind w:left="132" w:right="93"/>
              <w:jc w:val="center"/>
              <w:rPr>
                <w:rStyle w:val="285pt"/>
                <w:color w:val="auto"/>
                <w:sz w:val="20"/>
                <w:szCs w:val="20"/>
              </w:rPr>
            </w:pPr>
            <w:r w:rsidRPr="005C1281">
              <w:rPr>
                <w:rStyle w:val="285pt"/>
                <w:color w:val="auto"/>
                <w:sz w:val="20"/>
                <w:szCs w:val="20"/>
              </w:rPr>
              <w:t xml:space="preserve">Основное мероприятие 1.1. </w:t>
            </w:r>
          </w:p>
          <w:p w:rsidR="005C1281" w:rsidRPr="005C1281" w:rsidRDefault="005C1281" w:rsidP="000A56A4">
            <w:pPr>
              <w:spacing w:line="230" w:lineRule="exact"/>
              <w:ind w:left="132" w:right="93"/>
              <w:jc w:val="center"/>
              <w:rPr>
                <w:sz w:val="20"/>
                <w:szCs w:val="20"/>
              </w:rPr>
            </w:pPr>
            <w:r w:rsidRPr="005C1281">
              <w:rPr>
                <w:sz w:val="20"/>
                <w:szCs w:val="20"/>
              </w:rPr>
              <w:t>Организация пешеходных тротуаров</w:t>
            </w:r>
            <w:r w:rsidRPr="005C1281">
              <w:t xml:space="preserve"> </w:t>
            </w:r>
          </w:p>
        </w:tc>
        <w:tc>
          <w:tcPr>
            <w:tcW w:w="2448" w:type="dxa"/>
            <w:tcBorders>
              <w:top w:val="single" w:sz="4" w:space="0" w:color="auto"/>
              <w:left w:val="single" w:sz="4" w:space="0" w:color="auto"/>
            </w:tcBorders>
            <w:shd w:val="clear" w:color="auto" w:fill="FFFFFF"/>
            <w:vAlign w:val="center"/>
          </w:tcPr>
          <w:p w:rsidR="005C1281" w:rsidRPr="005C1281" w:rsidRDefault="005C1281" w:rsidP="000A56A4">
            <w:pPr>
              <w:spacing w:line="226" w:lineRule="exact"/>
              <w:jc w:val="center"/>
              <w:rPr>
                <w:sz w:val="20"/>
                <w:szCs w:val="20"/>
              </w:rPr>
            </w:pPr>
            <w:r w:rsidRPr="005C1281">
              <w:rPr>
                <w:rStyle w:val="285pt"/>
                <w:color w:val="auto"/>
                <w:sz w:val="20"/>
                <w:szCs w:val="20"/>
              </w:rPr>
              <w:t>Администрация Адыковского сельского муниципального образования</w:t>
            </w:r>
          </w:p>
        </w:tc>
        <w:tc>
          <w:tcPr>
            <w:tcW w:w="1267" w:type="dxa"/>
            <w:tcBorders>
              <w:top w:val="single" w:sz="4" w:space="0" w:color="auto"/>
              <w:left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2021</w:t>
            </w:r>
          </w:p>
        </w:tc>
        <w:tc>
          <w:tcPr>
            <w:tcW w:w="1287" w:type="dxa"/>
            <w:tcBorders>
              <w:top w:val="single" w:sz="4" w:space="0" w:color="auto"/>
              <w:left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2021</w:t>
            </w:r>
          </w:p>
        </w:tc>
        <w:tc>
          <w:tcPr>
            <w:tcW w:w="2691" w:type="dxa"/>
            <w:tcBorders>
              <w:top w:val="single" w:sz="4" w:space="0" w:color="auto"/>
              <w:left w:val="single" w:sz="4" w:space="0" w:color="auto"/>
            </w:tcBorders>
            <w:shd w:val="clear" w:color="auto" w:fill="FFFFFF"/>
            <w:vAlign w:val="center"/>
          </w:tcPr>
          <w:p w:rsidR="005C1281" w:rsidRPr="005C1281" w:rsidRDefault="005C1281" w:rsidP="000A56A4">
            <w:pPr>
              <w:pStyle w:val="a7"/>
              <w:ind w:left="129" w:right="122"/>
              <w:jc w:val="center"/>
              <w:rPr>
                <w:sz w:val="20"/>
                <w:szCs w:val="20"/>
              </w:rPr>
            </w:pPr>
            <w:r w:rsidRPr="005C1281">
              <w:rPr>
                <w:rStyle w:val="285pt"/>
                <w:rFonts w:eastAsia="Arial Unicode MS"/>
                <w:color w:val="auto"/>
                <w:sz w:val="20"/>
                <w:szCs w:val="20"/>
              </w:rPr>
              <w:t>Прирост протяженности сети тротуаров, соответствующих нормативным требованиям</w:t>
            </w:r>
          </w:p>
        </w:tc>
        <w:tc>
          <w:tcPr>
            <w:tcW w:w="3544" w:type="dxa"/>
            <w:tcBorders>
              <w:top w:val="single" w:sz="4" w:space="0" w:color="auto"/>
              <w:left w:val="single" w:sz="4" w:space="0" w:color="auto"/>
              <w:right w:val="single" w:sz="4" w:space="0" w:color="auto"/>
            </w:tcBorders>
            <w:shd w:val="clear" w:color="auto" w:fill="FFFFFF"/>
            <w:vAlign w:val="center"/>
          </w:tcPr>
          <w:p w:rsidR="005C1281" w:rsidRPr="005C1281" w:rsidRDefault="005C1281" w:rsidP="000A56A4">
            <w:pPr>
              <w:pStyle w:val="a7"/>
              <w:ind w:left="141"/>
              <w:jc w:val="center"/>
              <w:rPr>
                <w:sz w:val="20"/>
                <w:szCs w:val="20"/>
              </w:rPr>
            </w:pPr>
            <w:r w:rsidRPr="005C1281">
              <w:rPr>
                <w:rStyle w:val="285pt"/>
                <w:rFonts w:eastAsia="Arial Unicode MS"/>
                <w:color w:val="auto"/>
                <w:sz w:val="20"/>
                <w:szCs w:val="20"/>
              </w:rPr>
              <w:t>Протяженность сети тротуаров, соответствующих нормативным требованиям</w:t>
            </w:r>
          </w:p>
        </w:tc>
      </w:tr>
      <w:tr w:rsidR="005C1281" w:rsidRPr="005C1281" w:rsidTr="000A56A4">
        <w:trPr>
          <w:trHeight w:hRule="exact" w:val="2411"/>
        </w:trPr>
        <w:tc>
          <w:tcPr>
            <w:tcW w:w="71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2.1.</w:t>
            </w:r>
          </w:p>
        </w:tc>
        <w:tc>
          <w:tcPr>
            <w:tcW w:w="3080"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spacing w:line="226" w:lineRule="exact"/>
              <w:ind w:left="132" w:right="93"/>
              <w:jc w:val="center"/>
              <w:rPr>
                <w:rStyle w:val="285pt"/>
                <w:color w:val="auto"/>
                <w:sz w:val="20"/>
                <w:szCs w:val="20"/>
              </w:rPr>
            </w:pPr>
            <w:r w:rsidRPr="005C1281">
              <w:rPr>
                <w:rStyle w:val="285pt"/>
                <w:color w:val="auto"/>
                <w:sz w:val="20"/>
                <w:szCs w:val="20"/>
              </w:rPr>
              <w:t>Основное мероприятие 2.1.</w:t>
            </w:r>
          </w:p>
          <w:p w:rsidR="005C1281" w:rsidRPr="005C1281" w:rsidRDefault="005C1281" w:rsidP="000A56A4">
            <w:pPr>
              <w:spacing w:line="226" w:lineRule="exact"/>
              <w:ind w:left="132" w:right="93"/>
              <w:jc w:val="center"/>
              <w:rPr>
                <w:sz w:val="20"/>
                <w:szCs w:val="20"/>
              </w:rPr>
            </w:pPr>
            <w:r w:rsidRPr="005C1281">
              <w:rPr>
                <w:rStyle w:val="285pt"/>
                <w:color w:val="auto"/>
                <w:sz w:val="20"/>
                <w:szCs w:val="20"/>
              </w:rPr>
              <w:t>Повышение комплексной безопасности дорожного движения (строительство пешеходных переходов, соответствующих стандартам)</w:t>
            </w:r>
          </w:p>
        </w:tc>
        <w:tc>
          <w:tcPr>
            <w:tcW w:w="2448"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spacing w:line="226" w:lineRule="exact"/>
              <w:jc w:val="center"/>
              <w:rPr>
                <w:sz w:val="20"/>
                <w:szCs w:val="20"/>
              </w:rPr>
            </w:pPr>
            <w:r w:rsidRPr="005C1281">
              <w:rPr>
                <w:rStyle w:val="285pt"/>
                <w:color w:val="auto"/>
                <w:sz w:val="20"/>
                <w:szCs w:val="20"/>
              </w:rPr>
              <w:t>Администрация Адыковского сельского муниципального образования</w:t>
            </w:r>
          </w:p>
        </w:tc>
        <w:tc>
          <w:tcPr>
            <w:tcW w:w="1267"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2020</w:t>
            </w:r>
          </w:p>
        </w:tc>
        <w:tc>
          <w:tcPr>
            <w:tcW w:w="1287"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spacing w:line="170" w:lineRule="exact"/>
              <w:jc w:val="center"/>
              <w:rPr>
                <w:sz w:val="20"/>
                <w:szCs w:val="20"/>
              </w:rPr>
            </w:pPr>
            <w:r w:rsidRPr="005C1281">
              <w:rPr>
                <w:rStyle w:val="285pt"/>
                <w:color w:val="auto"/>
                <w:sz w:val="20"/>
                <w:szCs w:val="20"/>
              </w:rPr>
              <w:t>2028</w:t>
            </w:r>
          </w:p>
        </w:tc>
        <w:tc>
          <w:tcPr>
            <w:tcW w:w="2691" w:type="dxa"/>
            <w:tcBorders>
              <w:top w:val="single" w:sz="4" w:space="0" w:color="auto"/>
              <w:left w:val="single" w:sz="4" w:space="0" w:color="auto"/>
              <w:bottom w:val="single" w:sz="4" w:space="0" w:color="auto"/>
            </w:tcBorders>
            <w:shd w:val="clear" w:color="auto" w:fill="FFFFFF"/>
            <w:vAlign w:val="center"/>
          </w:tcPr>
          <w:p w:rsidR="005C1281" w:rsidRPr="005C1281" w:rsidRDefault="005C1281" w:rsidP="000A56A4">
            <w:pPr>
              <w:spacing w:line="226" w:lineRule="exact"/>
              <w:ind w:left="129" w:right="122"/>
              <w:jc w:val="center"/>
              <w:rPr>
                <w:sz w:val="20"/>
                <w:szCs w:val="20"/>
              </w:rPr>
            </w:pPr>
            <w:r w:rsidRPr="005C1281">
              <w:rPr>
                <w:rStyle w:val="285pt"/>
                <w:color w:val="auto"/>
                <w:sz w:val="20"/>
                <w:szCs w:val="20"/>
              </w:rPr>
              <w:t>Снижение количества дорожно-транспортных происшествий на улично-дорожной сети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5C1281" w:rsidRPr="005C1281" w:rsidRDefault="005C1281" w:rsidP="000A56A4">
            <w:pPr>
              <w:tabs>
                <w:tab w:val="left" w:pos="-16"/>
              </w:tabs>
              <w:spacing w:line="206" w:lineRule="exact"/>
              <w:ind w:right="132"/>
              <w:jc w:val="center"/>
              <w:rPr>
                <w:rStyle w:val="285pt"/>
                <w:color w:val="auto"/>
                <w:sz w:val="20"/>
                <w:szCs w:val="20"/>
              </w:rPr>
            </w:pPr>
            <w:r w:rsidRPr="005C1281">
              <w:rPr>
                <w:rStyle w:val="285pt"/>
                <w:color w:val="auto"/>
                <w:sz w:val="20"/>
                <w:szCs w:val="20"/>
              </w:rPr>
              <w:t>- количество установленных, отремонтированных дорожных знаков;</w:t>
            </w:r>
          </w:p>
          <w:p w:rsidR="005C1281" w:rsidRPr="005C1281" w:rsidRDefault="005C1281" w:rsidP="000A56A4">
            <w:pPr>
              <w:spacing w:line="206" w:lineRule="exact"/>
              <w:ind w:left="283" w:right="132"/>
              <w:jc w:val="center"/>
              <w:rPr>
                <w:sz w:val="20"/>
                <w:szCs w:val="20"/>
              </w:rPr>
            </w:pPr>
            <w:r w:rsidRPr="005C1281">
              <w:rPr>
                <w:rStyle w:val="285pt"/>
                <w:color w:val="auto"/>
                <w:sz w:val="20"/>
                <w:szCs w:val="20"/>
              </w:rPr>
              <w:t>- нанесение горизонтальной дорожной разметки (в 2 раза в год: весной и осенью);</w:t>
            </w:r>
          </w:p>
          <w:p w:rsidR="005C1281" w:rsidRPr="005C1281" w:rsidRDefault="005C1281" w:rsidP="005C1281">
            <w:pPr>
              <w:widowControl w:val="0"/>
              <w:numPr>
                <w:ilvl w:val="0"/>
                <w:numId w:val="26"/>
              </w:numPr>
              <w:tabs>
                <w:tab w:val="left" w:pos="-16"/>
              </w:tabs>
              <w:spacing w:line="206" w:lineRule="exact"/>
              <w:ind w:right="132" w:hanging="160"/>
              <w:jc w:val="center"/>
              <w:rPr>
                <w:rStyle w:val="285pt"/>
                <w:color w:val="auto"/>
                <w:sz w:val="20"/>
                <w:szCs w:val="20"/>
              </w:rPr>
            </w:pPr>
            <w:r w:rsidRPr="005C1281">
              <w:rPr>
                <w:rStyle w:val="285pt"/>
                <w:color w:val="auto"/>
                <w:sz w:val="20"/>
                <w:szCs w:val="20"/>
              </w:rPr>
              <w:t>нанесение пешеходной разметки «зебра» (2 раза в год: весной и осенью);</w:t>
            </w:r>
          </w:p>
          <w:p w:rsidR="005C1281" w:rsidRPr="005C1281" w:rsidRDefault="005C1281" w:rsidP="005C1281">
            <w:pPr>
              <w:widowControl w:val="0"/>
              <w:numPr>
                <w:ilvl w:val="0"/>
                <w:numId w:val="26"/>
              </w:numPr>
              <w:tabs>
                <w:tab w:val="left" w:pos="-16"/>
              </w:tabs>
              <w:spacing w:line="206" w:lineRule="exact"/>
              <w:ind w:right="132" w:hanging="160"/>
              <w:jc w:val="center"/>
              <w:rPr>
                <w:rStyle w:val="285pt"/>
                <w:color w:val="auto"/>
                <w:sz w:val="20"/>
                <w:szCs w:val="20"/>
              </w:rPr>
            </w:pPr>
            <w:r w:rsidRPr="005C1281">
              <w:rPr>
                <w:rStyle w:val="285pt"/>
                <w:color w:val="auto"/>
                <w:sz w:val="20"/>
                <w:szCs w:val="20"/>
              </w:rPr>
              <w:t>установка и замена пешеходных ограждений по улицам;</w:t>
            </w:r>
          </w:p>
          <w:p w:rsidR="005C1281" w:rsidRPr="005C1281" w:rsidRDefault="005C1281" w:rsidP="000A56A4">
            <w:pPr>
              <w:tabs>
                <w:tab w:val="left" w:pos="-16"/>
              </w:tabs>
              <w:spacing w:line="206" w:lineRule="exact"/>
              <w:ind w:right="132"/>
              <w:jc w:val="center"/>
              <w:rPr>
                <w:sz w:val="20"/>
                <w:szCs w:val="20"/>
              </w:rPr>
            </w:pPr>
            <w:r w:rsidRPr="005C1281">
              <w:rPr>
                <w:rStyle w:val="285pt"/>
                <w:color w:val="auto"/>
                <w:sz w:val="20"/>
                <w:szCs w:val="20"/>
              </w:rPr>
              <w:t>-строительство пешеходных переходов</w:t>
            </w:r>
          </w:p>
        </w:tc>
      </w:tr>
    </w:tbl>
    <w:p w:rsidR="005C1281" w:rsidRPr="005C1281" w:rsidRDefault="005C1281" w:rsidP="005C1281">
      <w:pPr>
        <w:rPr>
          <w:sz w:val="2"/>
          <w:szCs w:val="2"/>
        </w:rPr>
      </w:pPr>
    </w:p>
    <w:p w:rsidR="005C1281" w:rsidRPr="005C1281" w:rsidRDefault="005C1281" w:rsidP="005C1281">
      <w:pPr>
        <w:rPr>
          <w:sz w:val="2"/>
          <w:szCs w:val="2"/>
        </w:rPr>
      </w:pPr>
    </w:p>
    <w:p w:rsidR="005C1281" w:rsidRPr="005C1281" w:rsidRDefault="005C1281" w:rsidP="005C1281">
      <w:pPr>
        <w:rPr>
          <w:sz w:val="2"/>
          <w:szCs w:val="2"/>
        </w:rPr>
      </w:pPr>
    </w:p>
    <w:p w:rsidR="005C1281" w:rsidRPr="005C1281" w:rsidRDefault="005C1281" w:rsidP="005C1281">
      <w:pPr>
        <w:rPr>
          <w:sz w:val="2"/>
          <w:szCs w:val="2"/>
        </w:rPr>
      </w:pPr>
    </w:p>
    <w:p w:rsidR="005C1281" w:rsidRPr="005C1281" w:rsidRDefault="005C1281" w:rsidP="005C1281">
      <w:pPr>
        <w:rPr>
          <w:sz w:val="2"/>
          <w:szCs w:val="2"/>
        </w:rPr>
      </w:pPr>
    </w:p>
    <w:p w:rsidR="005C1281" w:rsidRPr="005C1281" w:rsidRDefault="005C1281" w:rsidP="005C1281">
      <w:pPr>
        <w:pStyle w:val="a7"/>
        <w:suppressAutoHyphens/>
        <w:jc w:val="right"/>
        <w:rPr>
          <w:rFonts w:ascii="Times New Roman" w:hAnsi="Times New Roman" w:cs="Times New Roman"/>
          <w:sz w:val="24"/>
          <w:szCs w:val="24"/>
          <w:lang w:eastAsia="ar-SA"/>
        </w:rPr>
      </w:pPr>
    </w:p>
    <w:p w:rsidR="005C1281" w:rsidRPr="005C1281" w:rsidRDefault="005C1281" w:rsidP="005C1281">
      <w:pPr>
        <w:pStyle w:val="a7"/>
        <w:suppressAutoHyphens/>
        <w:jc w:val="right"/>
        <w:rPr>
          <w:rFonts w:ascii="Times New Roman" w:hAnsi="Times New Roman" w:cs="Times New Roman"/>
          <w:sz w:val="24"/>
          <w:szCs w:val="24"/>
          <w:lang w:eastAsia="ar-SA"/>
        </w:rPr>
      </w:pPr>
    </w:p>
    <w:p w:rsidR="005C1281" w:rsidRDefault="005C1281" w:rsidP="005C1281">
      <w:pPr>
        <w:pStyle w:val="a7"/>
        <w:suppressAutoHyphens/>
        <w:jc w:val="right"/>
        <w:rPr>
          <w:rFonts w:ascii="Times New Roman" w:hAnsi="Times New Roman" w:cs="Times New Roman"/>
          <w:lang w:eastAsia="ar-SA"/>
        </w:rPr>
      </w:pPr>
    </w:p>
    <w:p w:rsidR="005C1281" w:rsidRDefault="005C1281" w:rsidP="005C1281">
      <w:pPr>
        <w:pStyle w:val="a7"/>
        <w:suppressAutoHyphens/>
        <w:jc w:val="right"/>
        <w:rPr>
          <w:rFonts w:ascii="Times New Roman" w:hAnsi="Times New Roman" w:cs="Times New Roman"/>
          <w:lang w:eastAsia="ar-SA"/>
        </w:rPr>
      </w:pPr>
    </w:p>
    <w:p w:rsidR="005C1281" w:rsidRDefault="005C1281" w:rsidP="005C1281">
      <w:pPr>
        <w:pStyle w:val="a7"/>
        <w:suppressAutoHyphens/>
        <w:jc w:val="right"/>
        <w:rPr>
          <w:rFonts w:ascii="Times New Roman" w:hAnsi="Times New Roman" w:cs="Times New Roman"/>
          <w:lang w:eastAsia="ar-SA"/>
        </w:rPr>
      </w:pPr>
    </w:p>
    <w:p w:rsidR="005C1281" w:rsidRDefault="005C1281" w:rsidP="005C1281">
      <w:pPr>
        <w:pStyle w:val="a7"/>
        <w:suppressAutoHyphens/>
        <w:jc w:val="right"/>
        <w:rPr>
          <w:rFonts w:ascii="Times New Roman" w:hAnsi="Times New Roman" w:cs="Times New Roman"/>
          <w:lang w:eastAsia="ar-SA"/>
        </w:rPr>
      </w:pPr>
    </w:p>
    <w:p w:rsidR="005C1281" w:rsidRDefault="005C1281" w:rsidP="005C1281">
      <w:pPr>
        <w:pStyle w:val="a7"/>
        <w:suppressAutoHyphens/>
        <w:jc w:val="right"/>
        <w:rPr>
          <w:rFonts w:ascii="Times New Roman" w:hAnsi="Times New Roman" w:cs="Times New Roman"/>
          <w:lang w:eastAsia="ar-SA"/>
        </w:rPr>
      </w:pPr>
    </w:p>
    <w:p w:rsidR="005C1281" w:rsidRDefault="005C1281" w:rsidP="005C1281">
      <w:pPr>
        <w:pStyle w:val="a7"/>
        <w:suppressAutoHyphens/>
        <w:jc w:val="right"/>
        <w:rPr>
          <w:rFonts w:ascii="Times New Roman" w:hAnsi="Times New Roman" w:cs="Times New Roman"/>
          <w:lang w:eastAsia="ar-SA"/>
        </w:rPr>
      </w:pPr>
    </w:p>
    <w:p w:rsidR="005C1281" w:rsidRPr="005C1281" w:rsidRDefault="005C1281" w:rsidP="005C1281">
      <w:pPr>
        <w:pStyle w:val="a7"/>
        <w:suppressAutoHyphens/>
        <w:jc w:val="right"/>
        <w:rPr>
          <w:rFonts w:ascii="Times New Roman" w:hAnsi="Times New Roman" w:cs="Times New Roman"/>
          <w:lang w:eastAsia="ar-SA"/>
        </w:rPr>
      </w:pPr>
      <w:r w:rsidRPr="005C1281">
        <w:rPr>
          <w:rFonts w:ascii="Times New Roman" w:hAnsi="Times New Roman" w:cs="Times New Roman"/>
          <w:lang w:eastAsia="ar-SA"/>
        </w:rPr>
        <w:lastRenderedPageBreak/>
        <w:t>Приложение 3</w:t>
      </w:r>
    </w:p>
    <w:p w:rsidR="005C1281" w:rsidRPr="005C1281" w:rsidRDefault="005C1281" w:rsidP="005C1281">
      <w:pPr>
        <w:pStyle w:val="a7"/>
        <w:suppressAutoHyphens/>
        <w:jc w:val="right"/>
        <w:rPr>
          <w:rFonts w:ascii="Times New Roman" w:hAnsi="Times New Roman" w:cs="Times New Roman"/>
          <w:sz w:val="24"/>
          <w:szCs w:val="24"/>
          <w:lang w:eastAsia="ar-SA"/>
        </w:rPr>
      </w:pPr>
    </w:p>
    <w:p w:rsidR="005C1281" w:rsidRPr="005C1281" w:rsidRDefault="005C1281" w:rsidP="005C1281">
      <w:pPr>
        <w:pStyle w:val="a7"/>
        <w:suppressAutoHyphens/>
        <w:jc w:val="center"/>
        <w:rPr>
          <w:rFonts w:ascii="Times New Roman" w:hAnsi="Times New Roman" w:cs="Times New Roman"/>
          <w:bCs/>
          <w:sz w:val="24"/>
          <w:szCs w:val="24"/>
          <w:lang w:eastAsia="ar-SA"/>
        </w:rPr>
      </w:pPr>
      <w:r w:rsidRPr="005C1281">
        <w:rPr>
          <w:rFonts w:ascii="Times New Roman" w:hAnsi="Times New Roman" w:cs="Times New Roman"/>
          <w:bCs/>
          <w:sz w:val="24"/>
          <w:szCs w:val="24"/>
          <w:lang w:eastAsia="ar-SA"/>
        </w:rPr>
        <w:t xml:space="preserve">Объемы финансирования </w:t>
      </w:r>
      <w:r w:rsidRPr="005C1281">
        <w:rPr>
          <w:rStyle w:val="25"/>
          <w:color w:val="auto"/>
        </w:rPr>
        <w:t>программы комплексного развития транспортной инфраструктуры Адыковского сельского муниципального образования Республики Калмыкия на 2020-2029 годы</w:t>
      </w:r>
    </w:p>
    <w:p w:rsidR="005C1281" w:rsidRPr="005C1281" w:rsidRDefault="005C1281" w:rsidP="005C1281"/>
    <w:tbl>
      <w:tblPr>
        <w:tblW w:w="14947" w:type="dxa"/>
        <w:jc w:val="center"/>
        <w:tblInd w:w="-13187" w:type="dxa"/>
        <w:tblLayout w:type="fixed"/>
        <w:tblCellMar>
          <w:left w:w="75" w:type="dxa"/>
          <w:right w:w="75" w:type="dxa"/>
        </w:tblCellMar>
        <w:tblLook w:val="00A0"/>
      </w:tblPr>
      <w:tblGrid>
        <w:gridCol w:w="1661"/>
        <w:gridCol w:w="2934"/>
        <w:gridCol w:w="2317"/>
        <w:gridCol w:w="1372"/>
        <w:gridCol w:w="1020"/>
        <w:gridCol w:w="1020"/>
        <w:gridCol w:w="1020"/>
        <w:gridCol w:w="1020"/>
        <w:gridCol w:w="1020"/>
        <w:gridCol w:w="1563"/>
      </w:tblGrid>
      <w:tr w:rsidR="005C1281" w:rsidRPr="005C1281" w:rsidTr="005C1281">
        <w:trPr>
          <w:jc w:val="center"/>
        </w:trPr>
        <w:tc>
          <w:tcPr>
            <w:tcW w:w="1661" w:type="dxa"/>
            <w:vMerge w:val="restart"/>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Статус</w:t>
            </w:r>
          </w:p>
        </w:tc>
        <w:tc>
          <w:tcPr>
            <w:tcW w:w="2934" w:type="dxa"/>
            <w:vMerge w:val="restart"/>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Наименование</w:t>
            </w:r>
            <w:r w:rsidRPr="005C1281">
              <w:rPr>
                <w:rFonts w:ascii="Times New Roman" w:hAnsi="Times New Roman" w:cs="Times New Roman"/>
                <w:color w:val="auto"/>
                <w:sz w:val="18"/>
                <w:szCs w:val="18"/>
                <w:lang w:eastAsia="en-US"/>
              </w:rPr>
              <w:br/>
              <w:t>основного   мероприятия</w:t>
            </w:r>
          </w:p>
        </w:tc>
        <w:tc>
          <w:tcPr>
            <w:tcW w:w="2317" w:type="dxa"/>
            <w:vMerge w:val="restart"/>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 xml:space="preserve">Ответственный исполнитель,            </w:t>
            </w:r>
            <w:r w:rsidRPr="005C1281">
              <w:rPr>
                <w:rFonts w:ascii="Times New Roman" w:hAnsi="Times New Roman" w:cs="Times New Roman"/>
                <w:color w:val="auto"/>
                <w:sz w:val="18"/>
                <w:szCs w:val="18"/>
                <w:lang w:eastAsia="en-US"/>
              </w:rPr>
              <w:br/>
              <w:t xml:space="preserve">соисполнители        </w:t>
            </w:r>
          </w:p>
        </w:tc>
        <w:tc>
          <w:tcPr>
            <w:tcW w:w="1372" w:type="dxa"/>
            <w:vMerge w:val="restart"/>
            <w:tcBorders>
              <w:top w:val="single" w:sz="4" w:space="0" w:color="auto"/>
              <w:left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ВСЕГО</w:t>
            </w:r>
          </w:p>
        </w:tc>
        <w:tc>
          <w:tcPr>
            <w:tcW w:w="6663" w:type="dxa"/>
            <w:gridSpan w:val="6"/>
            <w:tcBorders>
              <w:top w:val="single" w:sz="4" w:space="0" w:color="auto"/>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Расходы (тыс. руб.), годы</w:t>
            </w:r>
          </w:p>
        </w:tc>
      </w:tr>
      <w:tr w:rsidR="005C1281" w:rsidRPr="005C1281" w:rsidTr="005C1281">
        <w:trPr>
          <w:jc w:val="center"/>
        </w:trPr>
        <w:tc>
          <w:tcPr>
            <w:tcW w:w="1661" w:type="dxa"/>
            <w:vMerge/>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rPr>
                <w:sz w:val="18"/>
                <w:szCs w:val="18"/>
                <w:lang w:eastAsia="en-US"/>
              </w:rPr>
            </w:pPr>
          </w:p>
        </w:tc>
        <w:tc>
          <w:tcPr>
            <w:tcW w:w="2934" w:type="dxa"/>
            <w:vMerge/>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rPr>
                <w:sz w:val="18"/>
                <w:szCs w:val="18"/>
                <w:lang w:eastAsia="en-US"/>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rPr>
                <w:sz w:val="18"/>
                <w:szCs w:val="18"/>
                <w:lang w:eastAsia="en-US"/>
              </w:rPr>
            </w:pPr>
          </w:p>
        </w:tc>
        <w:tc>
          <w:tcPr>
            <w:tcW w:w="1372" w:type="dxa"/>
            <w:vMerge/>
            <w:tcBorders>
              <w:left w:val="single" w:sz="4" w:space="0" w:color="auto"/>
              <w:bottom w:val="single" w:sz="4" w:space="0" w:color="auto"/>
              <w:right w:val="single" w:sz="4" w:space="0" w:color="auto"/>
            </w:tcBorders>
          </w:tcPr>
          <w:p w:rsidR="005C1281" w:rsidRPr="005C1281" w:rsidRDefault="005C1281" w:rsidP="000A56A4">
            <w:pPr>
              <w:pStyle w:val="ConsPlusCell"/>
              <w:jc w:val="center"/>
              <w:rPr>
                <w:rFonts w:ascii="Times New Roman" w:hAnsi="Times New Roman" w:cs="Times New Roman"/>
                <w:color w:val="auto"/>
                <w:sz w:val="18"/>
                <w:szCs w:val="18"/>
                <w:lang w:eastAsia="en-US"/>
              </w:rPr>
            </w:pP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2020</w:t>
            </w: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2021</w:t>
            </w: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2022</w:t>
            </w: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2023</w:t>
            </w: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2024</w:t>
            </w:r>
          </w:p>
        </w:tc>
        <w:tc>
          <w:tcPr>
            <w:tcW w:w="1563"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Плановый период</w:t>
            </w:r>
          </w:p>
          <w:p w:rsidR="005C1281" w:rsidRPr="005C1281" w:rsidRDefault="005C1281" w:rsidP="000A56A4">
            <w:pPr>
              <w:pStyle w:val="ConsPlusCell"/>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2025-2029г.г.</w:t>
            </w:r>
          </w:p>
        </w:tc>
      </w:tr>
      <w:tr w:rsidR="005C1281" w:rsidRPr="005C1281" w:rsidTr="005C1281">
        <w:trPr>
          <w:jc w:val="center"/>
        </w:trPr>
        <w:tc>
          <w:tcPr>
            <w:tcW w:w="1661"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w:t>
            </w:r>
          </w:p>
        </w:tc>
        <w:tc>
          <w:tcPr>
            <w:tcW w:w="2934"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2</w:t>
            </w:r>
          </w:p>
        </w:tc>
        <w:tc>
          <w:tcPr>
            <w:tcW w:w="2317"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3</w:t>
            </w:r>
          </w:p>
        </w:tc>
        <w:tc>
          <w:tcPr>
            <w:tcW w:w="1372"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4</w:t>
            </w: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5</w:t>
            </w: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6</w:t>
            </w: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7</w:t>
            </w: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8</w:t>
            </w:r>
          </w:p>
        </w:tc>
        <w:tc>
          <w:tcPr>
            <w:tcW w:w="1020"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9</w:t>
            </w:r>
          </w:p>
        </w:tc>
        <w:tc>
          <w:tcPr>
            <w:tcW w:w="1563"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w:t>
            </w:r>
          </w:p>
        </w:tc>
      </w:tr>
      <w:tr w:rsidR="005C1281" w:rsidRPr="005C1281" w:rsidTr="005C1281">
        <w:trPr>
          <w:trHeight w:val="227"/>
          <w:jc w:val="center"/>
        </w:trPr>
        <w:tc>
          <w:tcPr>
            <w:tcW w:w="1661" w:type="dxa"/>
            <w:vMerge w:val="restart"/>
            <w:tcBorders>
              <w:top w:val="nil"/>
              <w:left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rPr>
              <w:t>Программа</w:t>
            </w:r>
          </w:p>
        </w:tc>
        <w:tc>
          <w:tcPr>
            <w:tcW w:w="2934" w:type="dxa"/>
            <w:vMerge w:val="restart"/>
            <w:tcBorders>
              <w:top w:val="nil"/>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rPr>
              <w:t>Развитие транспортной инфраструктуры</w:t>
            </w:r>
          </w:p>
        </w:tc>
        <w:tc>
          <w:tcPr>
            <w:tcW w:w="231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всего</w:t>
            </w:r>
          </w:p>
        </w:tc>
        <w:tc>
          <w:tcPr>
            <w:tcW w:w="1372" w:type="dxa"/>
            <w:tcBorders>
              <w:top w:val="nil"/>
              <w:left w:val="single" w:sz="4" w:space="0" w:color="auto"/>
              <w:bottom w:val="single" w:sz="4" w:space="0" w:color="auto"/>
              <w:right w:val="single" w:sz="4" w:space="0" w:color="auto"/>
            </w:tcBorders>
            <w:shd w:val="clear" w:color="auto" w:fill="FDE9D9" w:themeFill="accent6" w:themeFillTint="33"/>
          </w:tcPr>
          <w:p w:rsidR="005C1281" w:rsidRPr="005C1281" w:rsidRDefault="005C1281" w:rsidP="000A56A4">
            <w:pPr>
              <w:jc w:val="center"/>
              <w:rPr>
                <w:sz w:val="18"/>
                <w:szCs w:val="18"/>
                <w:lang w:eastAsia="en-US"/>
              </w:rPr>
            </w:pPr>
            <w:r w:rsidRPr="005C1281">
              <w:rPr>
                <w:sz w:val="18"/>
                <w:szCs w:val="18"/>
                <w:lang w:eastAsia="en-US"/>
              </w:rPr>
              <w:t>3343,2</w:t>
            </w:r>
          </w:p>
        </w:tc>
        <w:tc>
          <w:tcPr>
            <w:tcW w:w="1020"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jc w:val="center"/>
            </w:pPr>
            <w:r w:rsidRPr="005C1281">
              <w:rPr>
                <w:sz w:val="18"/>
                <w:szCs w:val="18"/>
                <w:lang w:eastAsia="en-US"/>
              </w:rPr>
              <w:t>150,00</w:t>
            </w:r>
          </w:p>
        </w:tc>
        <w:tc>
          <w:tcPr>
            <w:tcW w:w="1020"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jc w:val="center"/>
            </w:pPr>
            <w:r w:rsidRPr="005C1281">
              <w:rPr>
                <w:sz w:val="18"/>
                <w:szCs w:val="18"/>
                <w:lang w:eastAsia="en-US"/>
              </w:rPr>
              <w:t>2443,2</w:t>
            </w:r>
          </w:p>
        </w:tc>
        <w:tc>
          <w:tcPr>
            <w:tcW w:w="1020"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jc w:val="center"/>
            </w:pPr>
            <w:r w:rsidRPr="005C1281">
              <w:rPr>
                <w:sz w:val="18"/>
                <w:szCs w:val="18"/>
                <w:lang w:eastAsia="en-US"/>
              </w:rPr>
              <w:t>250,00</w:t>
            </w:r>
          </w:p>
        </w:tc>
        <w:tc>
          <w:tcPr>
            <w:tcW w:w="1020"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150,00</w:t>
            </w:r>
          </w:p>
        </w:tc>
        <w:tc>
          <w:tcPr>
            <w:tcW w:w="1020"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50,00</w:t>
            </w:r>
          </w:p>
        </w:tc>
        <w:tc>
          <w:tcPr>
            <w:tcW w:w="1563"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300,00</w:t>
            </w:r>
          </w:p>
        </w:tc>
      </w:tr>
      <w:tr w:rsidR="005C1281" w:rsidRPr="005C1281" w:rsidTr="005C1281">
        <w:trPr>
          <w:trHeight w:val="227"/>
          <w:jc w:val="center"/>
        </w:trPr>
        <w:tc>
          <w:tcPr>
            <w:tcW w:w="1661" w:type="dxa"/>
            <w:vMerge/>
            <w:tcBorders>
              <w:left w:val="single" w:sz="4" w:space="0" w:color="auto"/>
              <w:right w:val="single" w:sz="4" w:space="0" w:color="auto"/>
            </w:tcBorders>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p>
        </w:tc>
        <w:tc>
          <w:tcPr>
            <w:tcW w:w="2934"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Местный бюджет</w:t>
            </w:r>
          </w:p>
        </w:tc>
        <w:tc>
          <w:tcPr>
            <w:tcW w:w="1372" w:type="dxa"/>
            <w:tcBorders>
              <w:top w:val="nil"/>
              <w:left w:val="single" w:sz="4" w:space="0" w:color="auto"/>
              <w:bottom w:val="single" w:sz="4" w:space="0" w:color="auto"/>
              <w:right w:val="single" w:sz="4" w:space="0" w:color="auto"/>
            </w:tcBorders>
          </w:tcPr>
          <w:p w:rsidR="005C1281" w:rsidRPr="005C1281" w:rsidRDefault="005C1281" w:rsidP="000A56A4">
            <w:pPr>
              <w:jc w:val="center"/>
              <w:rPr>
                <w:sz w:val="18"/>
                <w:szCs w:val="18"/>
                <w:lang w:eastAsia="en-US"/>
              </w:rPr>
            </w:pPr>
            <w:r w:rsidRPr="005C1281">
              <w:rPr>
                <w:sz w:val="18"/>
                <w:szCs w:val="18"/>
                <w:lang w:eastAsia="en-US"/>
              </w:rPr>
              <w:t>1450,00</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pPr>
            <w:r w:rsidRPr="005C1281">
              <w:rPr>
                <w:sz w:val="18"/>
                <w:szCs w:val="18"/>
                <w:lang w:eastAsia="en-US"/>
              </w:rPr>
              <w:t>150,00</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pPr>
            <w:r w:rsidRPr="005C1281">
              <w:rPr>
                <w:sz w:val="18"/>
                <w:szCs w:val="18"/>
                <w:lang w:eastAsia="en-US"/>
              </w:rPr>
              <w:t>550,00</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pPr>
            <w:r w:rsidRPr="005C1281">
              <w:rPr>
                <w:sz w:val="18"/>
                <w:szCs w:val="18"/>
                <w:lang w:eastAsia="en-US"/>
              </w:rPr>
              <w:t>250,00</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150,00</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50,00</w:t>
            </w:r>
          </w:p>
        </w:tc>
        <w:tc>
          <w:tcPr>
            <w:tcW w:w="1563"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300,00</w:t>
            </w:r>
          </w:p>
        </w:tc>
      </w:tr>
      <w:tr w:rsidR="005C1281" w:rsidRPr="005C1281" w:rsidTr="005C1281">
        <w:trPr>
          <w:trHeight w:val="227"/>
          <w:jc w:val="center"/>
        </w:trPr>
        <w:tc>
          <w:tcPr>
            <w:tcW w:w="1661" w:type="dxa"/>
            <w:vMerge/>
            <w:tcBorders>
              <w:left w:val="single" w:sz="4" w:space="0" w:color="auto"/>
              <w:right w:val="single" w:sz="4" w:space="0" w:color="auto"/>
            </w:tcBorders>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p>
        </w:tc>
        <w:tc>
          <w:tcPr>
            <w:tcW w:w="2934"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РК</w:t>
            </w:r>
          </w:p>
        </w:tc>
        <w:tc>
          <w:tcPr>
            <w:tcW w:w="1372"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15,38</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15,38</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rPr>
          <w:trHeight w:val="227"/>
          <w:jc w:val="center"/>
        </w:trPr>
        <w:tc>
          <w:tcPr>
            <w:tcW w:w="1661"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p>
        </w:tc>
        <w:tc>
          <w:tcPr>
            <w:tcW w:w="2934" w:type="dxa"/>
            <w:vMerge/>
            <w:tcBorders>
              <w:left w:val="single" w:sz="4" w:space="0" w:color="auto"/>
              <w:right w:val="single" w:sz="4" w:space="0" w:color="auto"/>
            </w:tcBorders>
            <w:vAlign w:val="center"/>
          </w:tcPr>
          <w:p w:rsidR="005C1281" w:rsidRPr="005C1281" w:rsidRDefault="005C1281" w:rsidP="000A56A4">
            <w:pPr>
              <w:rPr>
                <w:sz w:val="18"/>
                <w:szCs w:val="18"/>
                <w:lang w:eastAsia="en-US"/>
              </w:rPr>
            </w:pPr>
          </w:p>
        </w:tc>
        <w:tc>
          <w:tcPr>
            <w:tcW w:w="2317"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ФБ</w:t>
            </w:r>
          </w:p>
        </w:tc>
        <w:tc>
          <w:tcPr>
            <w:tcW w:w="1372"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1519,86</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1519,86</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rPr>
          <w:trHeight w:val="227"/>
          <w:jc w:val="center"/>
        </w:trPr>
        <w:tc>
          <w:tcPr>
            <w:tcW w:w="1661" w:type="dxa"/>
            <w:vMerge/>
            <w:tcBorders>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p>
        </w:tc>
        <w:tc>
          <w:tcPr>
            <w:tcW w:w="2934" w:type="dxa"/>
            <w:vMerge/>
            <w:tcBorders>
              <w:left w:val="single" w:sz="4" w:space="0" w:color="auto"/>
              <w:bottom w:val="single" w:sz="4" w:space="0" w:color="auto"/>
              <w:right w:val="single" w:sz="4" w:space="0" w:color="auto"/>
            </w:tcBorders>
            <w:vAlign w:val="center"/>
          </w:tcPr>
          <w:p w:rsidR="005C1281" w:rsidRPr="005C1281" w:rsidRDefault="005C1281" w:rsidP="000A56A4">
            <w:pPr>
              <w:rPr>
                <w:sz w:val="18"/>
                <w:szCs w:val="18"/>
                <w:lang w:eastAsia="en-US"/>
              </w:rPr>
            </w:pPr>
          </w:p>
        </w:tc>
        <w:tc>
          <w:tcPr>
            <w:tcW w:w="2317"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Внебюджетные  средства</w:t>
            </w:r>
          </w:p>
        </w:tc>
        <w:tc>
          <w:tcPr>
            <w:tcW w:w="1372" w:type="dxa"/>
            <w:tcBorders>
              <w:top w:val="nil"/>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357,96</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357,96</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nil"/>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rPr>
          <w:trHeight w:val="227"/>
          <w:jc w:val="center"/>
        </w:trPr>
        <w:tc>
          <w:tcPr>
            <w:tcW w:w="1661" w:type="dxa"/>
            <w:vMerge w:val="restart"/>
            <w:tcBorders>
              <w:top w:val="single" w:sz="4" w:space="0" w:color="auto"/>
              <w:left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Основное мероприятие 1</w:t>
            </w:r>
          </w:p>
        </w:tc>
        <w:tc>
          <w:tcPr>
            <w:tcW w:w="2934" w:type="dxa"/>
            <w:vMerge w:val="restart"/>
            <w:tcBorders>
              <w:top w:val="single" w:sz="4" w:space="0" w:color="auto"/>
              <w:left w:val="single" w:sz="4" w:space="0" w:color="auto"/>
              <w:right w:val="single" w:sz="4" w:space="0" w:color="auto"/>
            </w:tcBorders>
            <w:vAlign w:val="center"/>
          </w:tcPr>
          <w:p w:rsidR="005C1281" w:rsidRPr="005C1281" w:rsidRDefault="005C1281" w:rsidP="000A56A4">
            <w:pPr>
              <w:pStyle w:val="ConsPlusCell"/>
              <w:rPr>
                <w:rFonts w:ascii="Times New Roman" w:hAnsi="Times New Roman" w:cs="Times New Roman"/>
                <w:color w:val="auto"/>
                <w:sz w:val="18"/>
                <w:szCs w:val="18"/>
                <w:lang w:eastAsia="en-US"/>
              </w:rPr>
            </w:pPr>
            <w:r w:rsidRPr="005C1281">
              <w:rPr>
                <w:rFonts w:ascii="Times New Roman" w:hAnsi="Times New Roman"/>
                <w:color w:val="auto"/>
                <w:sz w:val="18"/>
                <w:szCs w:val="18"/>
                <w:lang w:eastAsia="ru-RU"/>
              </w:rPr>
              <w:t>Организация пешеходных тротуаров по  ул. Октябрьская в п. Адык</w:t>
            </w:r>
          </w:p>
        </w:tc>
        <w:tc>
          <w:tcPr>
            <w:tcW w:w="23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всего</w:t>
            </w:r>
          </w:p>
        </w:tc>
        <w:tc>
          <w:tcPr>
            <w:tcW w:w="137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jc w:val="center"/>
              <w:rPr>
                <w:sz w:val="18"/>
                <w:szCs w:val="18"/>
              </w:rPr>
            </w:pPr>
            <w:r w:rsidRPr="005C1281">
              <w:rPr>
                <w:sz w:val="18"/>
                <w:szCs w:val="18"/>
              </w:rPr>
              <w:t>2193,2</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jc w:val="center"/>
              <w:rPr>
                <w:sz w:val="18"/>
                <w:szCs w:val="18"/>
              </w:rPr>
            </w:pPr>
            <w:r w:rsidRPr="005C1281">
              <w:rPr>
                <w:sz w:val="18"/>
                <w:szCs w:val="18"/>
              </w:rPr>
              <w:t>2193,2</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jc w:val="center"/>
              <w:rPr>
                <w:sz w:val="18"/>
                <w:szCs w:val="18"/>
              </w:rPr>
            </w:pPr>
            <w:r w:rsidRPr="005C1281">
              <w:rPr>
                <w:sz w:val="18"/>
                <w:szCs w:val="18"/>
              </w:rPr>
              <w:t>-</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jc w:val="center"/>
              <w:rPr>
                <w:sz w:val="18"/>
                <w:szCs w:val="18"/>
              </w:rPr>
            </w:pPr>
            <w:r w:rsidRPr="005C1281">
              <w:rPr>
                <w:sz w:val="18"/>
                <w:szCs w:val="18"/>
              </w:rPr>
              <w:t>-</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jc w:val="center"/>
              <w:rPr>
                <w:sz w:val="18"/>
                <w:szCs w:val="18"/>
              </w:rPr>
            </w:pPr>
            <w:r w:rsidRPr="005C1281">
              <w:rPr>
                <w:sz w:val="18"/>
                <w:szCs w:val="18"/>
              </w:rPr>
              <w:t>-</w:t>
            </w:r>
          </w:p>
        </w:tc>
      </w:tr>
      <w:tr w:rsidR="005C1281" w:rsidRPr="005C1281" w:rsidTr="005C1281">
        <w:trPr>
          <w:trHeight w:val="227"/>
          <w:jc w:val="center"/>
        </w:trPr>
        <w:tc>
          <w:tcPr>
            <w:tcW w:w="1661"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p>
        </w:tc>
        <w:tc>
          <w:tcPr>
            <w:tcW w:w="2934"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Местный бюджет</w:t>
            </w:r>
          </w:p>
        </w:tc>
        <w:tc>
          <w:tcPr>
            <w:tcW w:w="1372"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rPr>
            </w:pPr>
            <w:r w:rsidRPr="005C1281">
              <w:rPr>
                <w:sz w:val="18"/>
                <w:szCs w:val="18"/>
              </w:rPr>
              <w:t>300,0</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rPr>
            </w:pPr>
            <w:r w:rsidRPr="005C1281">
              <w:rPr>
                <w:sz w:val="18"/>
                <w:szCs w:val="18"/>
              </w:rPr>
              <w:t>300,0</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rPr>
            </w:pPr>
            <w:r w:rsidRPr="005C1281">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rPr>
            </w:pPr>
            <w:r w:rsidRPr="005C1281">
              <w:rPr>
                <w:sz w:val="18"/>
                <w:szCs w:val="18"/>
              </w:rPr>
              <w:t>-</w:t>
            </w:r>
          </w:p>
        </w:tc>
        <w:tc>
          <w:tcPr>
            <w:tcW w:w="1020"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rPr>
            </w:pPr>
            <w:r w:rsidRPr="005C1281">
              <w:rPr>
                <w:sz w:val="18"/>
                <w:szCs w:val="18"/>
              </w:rPr>
              <w:t>-</w:t>
            </w:r>
          </w:p>
        </w:tc>
      </w:tr>
      <w:tr w:rsidR="005C1281" w:rsidRPr="005C1281" w:rsidTr="005C1281">
        <w:trPr>
          <w:trHeight w:val="227"/>
          <w:jc w:val="center"/>
        </w:trPr>
        <w:tc>
          <w:tcPr>
            <w:tcW w:w="1661"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p>
        </w:tc>
        <w:tc>
          <w:tcPr>
            <w:tcW w:w="2934"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РК</w:t>
            </w:r>
          </w:p>
        </w:tc>
        <w:tc>
          <w:tcPr>
            <w:tcW w:w="1372"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15,38</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15,38</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rPr>
          <w:trHeight w:val="227"/>
          <w:jc w:val="center"/>
        </w:trPr>
        <w:tc>
          <w:tcPr>
            <w:tcW w:w="1661"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p>
        </w:tc>
        <w:tc>
          <w:tcPr>
            <w:tcW w:w="2934"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ФБ</w:t>
            </w:r>
          </w:p>
        </w:tc>
        <w:tc>
          <w:tcPr>
            <w:tcW w:w="1372"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1519,86</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1519,86</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rPr>
          <w:trHeight w:val="227"/>
          <w:jc w:val="center"/>
        </w:trPr>
        <w:tc>
          <w:tcPr>
            <w:tcW w:w="1661" w:type="dxa"/>
            <w:vMerge/>
            <w:tcBorders>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p>
        </w:tc>
        <w:tc>
          <w:tcPr>
            <w:tcW w:w="2934" w:type="dxa"/>
            <w:vMerge/>
            <w:tcBorders>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Внебюджетные  средства</w:t>
            </w:r>
          </w:p>
        </w:tc>
        <w:tc>
          <w:tcPr>
            <w:tcW w:w="1372"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357,96</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357,96</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rPr>
          <w:trHeight w:val="227"/>
          <w:jc w:val="center"/>
        </w:trPr>
        <w:tc>
          <w:tcPr>
            <w:tcW w:w="1661" w:type="dxa"/>
            <w:vMerge w:val="restart"/>
            <w:tcBorders>
              <w:top w:val="single" w:sz="4" w:space="0" w:color="auto"/>
              <w:left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Основное мероприятие 2</w:t>
            </w:r>
          </w:p>
        </w:tc>
        <w:tc>
          <w:tcPr>
            <w:tcW w:w="2934" w:type="dxa"/>
            <w:vMerge w:val="restart"/>
            <w:tcBorders>
              <w:top w:val="single" w:sz="4" w:space="0" w:color="auto"/>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rPr>
              <w:t xml:space="preserve">Установка дорожных знаков </w:t>
            </w:r>
          </w:p>
        </w:tc>
        <w:tc>
          <w:tcPr>
            <w:tcW w:w="23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всего</w:t>
            </w:r>
          </w:p>
        </w:tc>
        <w:tc>
          <w:tcPr>
            <w:tcW w:w="137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300,00</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r>
      <w:tr w:rsidR="005C1281" w:rsidRPr="005C1281" w:rsidTr="005C1281">
        <w:trPr>
          <w:trHeight w:val="227"/>
          <w:jc w:val="center"/>
        </w:trPr>
        <w:tc>
          <w:tcPr>
            <w:tcW w:w="1661"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p>
        </w:tc>
        <w:tc>
          <w:tcPr>
            <w:tcW w:w="2934"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Местный бюджет</w:t>
            </w:r>
          </w:p>
        </w:tc>
        <w:tc>
          <w:tcPr>
            <w:tcW w:w="1372"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300,00</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r>
      <w:tr w:rsidR="005C1281" w:rsidRPr="005C1281" w:rsidTr="005C1281">
        <w:trPr>
          <w:trHeight w:val="227"/>
          <w:jc w:val="center"/>
        </w:trPr>
        <w:tc>
          <w:tcPr>
            <w:tcW w:w="1661"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p>
        </w:tc>
        <w:tc>
          <w:tcPr>
            <w:tcW w:w="2934"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РК</w:t>
            </w:r>
          </w:p>
        </w:tc>
        <w:tc>
          <w:tcPr>
            <w:tcW w:w="1372"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rPr>
          <w:trHeight w:val="227"/>
          <w:jc w:val="center"/>
        </w:trPr>
        <w:tc>
          <w:tcPr>
            <w:tcW w:w="1661"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p>
        </w:tc>
        <w:tc>
          <w:tcPr>
            <w:tcW w:w="2934" w:type="dxa"/>
            <w:vMerge/>
            <w:tcBorders>
              <w:left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ФБ</w:t>
            </w:r>
          </w:p>
        </w:tc>
        <w:tc>
          <w:tcPr>
            <w:tcW w:w="1372"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rPr>
          <w:trHeight w:val="227"/>
          <w:jc w:val="center"/>
        </w:trPr>
        <w:tc>
          <w:tcPr>
            <w:tcW w:w="1661" w:type="dxa"/>
            <w:vMerge/>
            <w:tcBorders>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p>
        </w:tc>
        <w:tc>
          <w:tcPr>
            <w:tcW w:w="2934" w:type="dxa"/>
            <w:vMerge/>
            <w:tcBorders>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rPr>
            </w:pPr>
          </w:p>
        </w:tc>
        <w:tc>
          <w:tcPr>
            <w:tcW w:w="2317"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Внебюджетные  средства</w:t>
            </w:r>
          </w:p>
        </w:tc>
        <w:tc>
          <w:tcPr>
            <w:tcW w:w="1372"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Borders>
              <w:top w:val="single" w:sz="4" w:space="0" w:color="auto"/>
              <w:left w:val="single" w:sz="4" w:space="0" w:color="auto"/>
              <w:bottom w:val="single" w:sz="4" w:space="0" w:color="auto"/>
              <w:right w:val="single" w:sz="4" w:space="0" w:color="auto"/>
            </w:tcBorders>
          </w:tcPr>
          <w:p w:rsidR="005C1281" w:rsidRPr="005C1281" w:rsidRDefault="005C1281" w:rsidP="000A56A4">
            <w:pPr>
              <w:jc w:val="center"/>
              <w:rPr>
                <w:sz w:val="18"/>
                <w:szCs w:val="18"/>
                <w:lang w:eastAsia="en-US"/>
              </w:rPr>
            </w:pPr>
            <w:r w:rsidRPr="005C1281">
              <w:rPr>
                <w:sz w:val="18"/>
                <w:szCs w:val="18"/>
                <w:lang w:eastAsia="en-US"/>
              </w:rPr>
              <w:t>-</w:t>
            </w:r>
          </w:p>
        </w:tc>
        <w:tc>
          <w:tcPr>
            <w:tcW w:w="1563" w:type="dxa"/>
            <w:tcBorders>
              <w:top w:val="single" w:sz="4" w:space="0" w:color="auto"/>
              <w:left w:val="single" w:sz="4" w:space="0" w:color="auto"/>
              <w:bottom w:val="single" w:sz="4" w:space="0" w:color="auto"/>
              <w:right w:val="single" w:sz="4" w:space="0" w:color="auto"/>
            </w:tcBorders>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val="restart"/>
            <w:tcBorders>
              <w:top w:val="single" w:sz="4" w:space="0" w:color="auto"/>
            </w:tcBorders>
            <w:vAlign w:val="center"/>
          </w:tcPr>
          <w:p w:rsidR="005C1281" w:rsidRPr="005C1281" w:rsidRDefault="005C1281" w:rsidP="000A56A4">
            <w:pPr>
              <w:jc w:val="center"/>
            </w:pPr>
            <w:r w:rsidRPr="005C1281">
              <w:rPr>
                <w:sz w:val="18"/>
                <w:szCs w:val="18"/>
                <w:lang w:eastAsia="en-US"/>
              </w:rPr>
              <w:t>Основное мероприятие 3</w:t>
            </w:r>
          </w:p>
        </w:tc>
        <w:tc>
          <w:tcPr>
            <w:tcW w:w="2934" w:type="dxa"/>
            <w:vMerge w:val="restart"/>
            <w:tcBorders>
              <w:top w:val="single" w:sz="4" w:space="0" w:color="auto"/>
            </w:tcBorders>
            <w:vAlign w:val="center"/>
          </w:tcPr>
          <w:p w:rsidR="005C1281" w:rsidRPr="005C1281" w:rsidRDefault="005C1281" w:rsidP="000A56A4">
            <w:pPr>
              <w:widowControl w:val="0"/>
              <w:autoSpaceDE w:val="0"/>
              <w:autoSpaceDN w:val="0"/>
              <w:adjustRightInd w:val="0"/>
              <w:rPr>
                <w:sz w:val="18"/>
                <w:szCs w:val="18"/>
                <w:lang w:eastAsia="en-US"/>
              </w:rPr>
            </w:pPr>
            <w:r w:rsidRPr="005C1281">
              <w:rPr>
                <w:sz w:val="18"/>
                <w:szCs w:val="18"/>
                <w:lang w:eastAsia="en-US"/>
              </w:rPr>
              <w:t xml:space="preserve">Оборудование пешеходных переходов вблизи учебных учреждений </w:t>
            </w:r>
          </w:p>
        </w:tc>
        <w:tc>
          <w:tcPr>
            <w:tcW w:w="2317" w:type="dxa"/>
            <w:shd w:val="clear" w:color="auto" w:fill="FDE9D9" w:themeFill="accent6" w:themeFillTint="33"/>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всего</w:t>
            </w:r>
          </w:p>
        </w:tc>
        <w:tc>
          <w:tcPr>
            <w:tcW w:w="1372" w:type="dxa"/>
            <w:shd w:val="clear" w:color="auto" w:fill="FDE9D9" w:themeFill="accent6" w:themeFillTint="33"/>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400,00</w:t>
            </w:r>
          </w:p>
        </w:tc>
        <w:tc>
          <w:tcPr>
            <w:tcW w:w="1020" w:type="dxa"/>
            <w:shd w:val="clear" w:color="auto" w:fill="FDE9D9" w:themeFill="accent6" w:themeFillTint="33"/>
            <w:vAlign w:val="center"/>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w:t>
            </w:r>
          </w:p>
        </w:tc>
        <w:tc>
          <w:tcPr>
            <w:tcW w:w="1020" w:type="dxa"/>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shd w:val="clear" w:color="auto" w:fill="FDE9D9" w:themeFill="accent6" w:themeFillTint="33"/>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shd w:val="clear" w:color="auto" w:fill="FDE9D9" w:themeFill="accent6" w:themeFillTint="33"/>
          </w:tcPr>
          <w:p w:rsidR="005C1281" w:rsidRPr="005C1281" w:rsidRDefault="005C1281" w:rsidP="000A56A4">
            <w:pPr>
              <w:jc w:val="center"/>
              <w:rPr>
                <w:sz w:val="18"/>
                <w:szCs w:val="18"/>
                <w:lang w:eastAsia="en-US"/>
              </w:rPr>
            </w:pPr>
            <w:r w:rsidRPr="005C1281">
              <w:rPr>
                <w:sz w:val="18"/>
                <w:szCs w:val="18"/>
                <w:lang w:eastAsia="en-US"/>
              </w:rPr>
              <w:t>-</w:t>
            </w:r>
          </w:p>
        </w:tc>
        <w:tc>
          <w:tcPr>
            <w:tcW w:w="1563" w:type="dxa"/>
            <w:shd w:val="clear" w:color="auto" w:fill="FDE9D9" w:themeFill="accent6" w:themeFillTint="33"/>
            <w:vAlign w:val="center"/>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100,00</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vAlign w:val="center"/>
          </w:tcPr>
          <w:p w:rsidR="005C1281" w:rsidRPr="005C1281" w:rsidRDefault="005C1281" w:rsidP="000A56A4">
            <w:pPr>
              <w:widowControl w:val="0"/>
              <w:autoSpaceDE w:val="0"/>
              <w:autoSpaceDN w:val="0"/>
              <w:adjustRightInd w:val="0"/>
              <w:jc w:val="center"/>
              <w:rPr>
                <w:sz w:val="18"/>
                <w:szCs w:val="18"/>
                <w:lang w:eastAsia="en-US"/>
              </w:rPr>
            </w:pPr>
          </w:p>
        </w:tc>
        <w:tc>
          <w:tcPr>
            <w:tcW w:w="2934" w:type="dxa"/>
            <w:vMerge/>
            <w:vAlign w:val="center"/>
          </w:tcPr>
          <w:p w:rsidR="005C1281" w:rsidRPr="005C1281" w:rsidRDefault="005C1281" w:rsidP="000A56A4">
            <w:pPr>
              <w:widowControl w:val="0"/>
              <w:autoSpaceDE w:val="0"/>
              <w:autoSpaceDN w:val="0"/>
              <w:adjustRightInd w:val="0"/>
              <w:rPr>
                <w:sz w:val="18"/>
                <w:szCs w:val="18"/>
                <w:lang w:eastAsia="en-US"/>
              </w:rPr>
            </w:pPr>
          </w:p>
        </w:tc>
        <w:tc>
          <w:tcPr>
            <w:tcW w:w="2317" w:type="dxa"/>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Местный бюджет</w:t>
            </w:r>
          </w:p>
        </w:tc>
        <w:tc>
          <w:tcPr>
            <w:tcW w:w="1372" w:type="dxa"/>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400,00</w:t>
            </w:r>
          </w:p>
        </w:tc>
        <w:tc>
          <w:tcPr>
            <w:tcW w:w="1020" w:type="dxa"/>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w:t>
            </w:r>
          </w:p>
        </w:tc>
        <w:tc>
          <w:tcPr>
            <w:tcW w:w="1020" w:type="dxa"/>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vAlign w:val="center"/>
          </w:tcPr>
          <w:p w:rsidR="005C1281" w:rsidRPr="005C1281" w:rsidRDefault="005C1281" w:rsidP="000A56A4">
            <w:pPr>
              <w:pStyle w:val="ConsPlusCell"/>
              <w:spacing w:line="276" w:lineRule="auto"/>
              <w:jc w:val="center"/>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100,00</w:t>
            </w:r>
          </w:p>
        </w:tc>
        <w:tc>
          <w:tcPr>
            <w:tcW w:w="1020" w:type="dxa"/>
          </w:tcPr>
          <w:p w:rsidR="005C1281" w:rsidRPr="005C1281" w:rsidRDefault="005C1281" w:rsidP="000A56A4">
            <w:pPr>
              <w:jc w:val="center"/>
              <w:rPr>
                <w:sz w:val="18"/>
                <w:szCs w:val="18"/>
                <w:lang w:eastAsia="en-US"/>
              </w:rPr>
            </w:pPr>
            <w:r w:rsidRPr="005C1281">
              <w:rPr>
                <w:sz w:val="18"/>
                <w:szCs w:val="18"/>
                <w:lang w:eastAsia="en-US"/>
              </w:rPr>
              <w:t>-</w:t>
            </w:r>
          </w:p>
        </w:tc>
        <w:tc>
          <w:tcPr>
            <w:tcW w:w="1563" w:type="dxa"/>
            <w:vAlign w:val="center"/>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100,00</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vAlign w:val="center"/>
          </w:tcPr>
          <w:p w:rsidR="005C1281" w:rsidRPr="005C1281" w:rsidRDefault="005C1281" w:rsidP="000A56A4">
            <w:pPr>
              <w:widowControl w:val="0"/>
              <w:autoSpaceDE w:val="0"/>
              <w:autoSpaceDN w:val="0"/>
              <w:adjustRightInd w:val="0"/>
              <w:jc w:val="center"/>
              <w:rPr>
                <w:sz w:val="18"/>
                <w:szCs w:val="18"/>
                <w:lang w:eastAsia="en-US"/>
              </w:rPr>
            </w:pPr>
          </w:p>
        </w:tc>
        <w:tc>
          <w:tcPr>
            <w:tcW w:w="2934" w:type="dxa"/>
            <w:vMerge/>
            <w:vAlign w:val="center"/>
          </w:tcPr>
          <w:p w:rsidR="005C1281" w:rsidRPr="005C1281" w:rsidRDefault="005C1281" w:rsidP="000A56A4">
            <w:pPr>
              <w:widowControl w:val="0"/>
              <w:autoSpaceDE w:val="0"/>
              <w:autoSpaceDN w:val="0"/>
              <w:adjustRightInd w:val="0"/>
              <w:rPr>
                <w:sz w:val="18"/>
                <w:szCs w:val="18"/>
                <w:lang w:eastAsia="en-US"/>
              </w:rPr>
            </w:pPr>
          </w:p>
        </w:tc>
        <w:tc>
          <w:tcPr>
            <w:tcW w:w="2317" w:type="dxa"/>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РК</w:t>
            </w:r>
          </w:p>
        </w:tc>
        <w:tc>
          <w:tcPr>
            <w:tcW w:w="1372" w:type="dxa"/>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Pr>
          <w:p w:rsidR="005C1281" w:rsidRPr="005C1281" w:rsidRDefault="005C1281" w:rsidP="000A56A4">
            <w:pPr>
              <w:jc w:val="center"/>
              <w:rPr>
                <w:sz w:val="18"/>
                <w:szCs w:val="18"/>
                <w:lang w:eastAsia="en-US"/>
              </w:rPr>
            </w:pPr>
            <w:r w:rsidRPr="005C1281">
              <w:rPr>
                <w:sz w:val="18"/>
                <w:szCs w:val="18"/>
                <w:lang w:eastAsia="en-US"/>
              </w:rPr>
              <w:t>-</w:t>
            </w:r>
          </w:p>
        </w:tc>
        <w:tc>
          <w:tcPr>
            <w:tcW w:w="1563" w:type="dxa"/>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vAlign w:val="center"/>
          </w:tcPr>
          <w:p w:rsidR="005C1281" w:rsidRPr="005C1281" w:rsidRDefault="005C1281" w:rsidP="000A56A4">
            <w:pPr>
              <w:widowControl w:val="0"/>
              <w:autoSpaceDE w:val="0"/>
              <w:autoSpaceDN w:val="0"/>
              <w:adjustRightInd w:val="0"/>
              <w:jc w:val="center"/>
              <w:rPr>
                <w:sz w:val="18"/>
                <w:szCs w:val="18"/>
                <w:lang w:eastAsia="en-US"/>
              </w:rPr>
            </w:pPr>
          </w:p>
        </w:tc>
        <w:tc>
          <w:tcPr>
            <w:tcW w:w="2934" w:type="dxa"/>
            <w:vMerge/>
            <w:vAlign w:val="center"/>
          </w:tcPr>
          <w:p w:rsidR="005C1281" w:rsidRPr="005C1281" w:rsidRDefault="005C1281" w:rsidP="000A56A4">
            <w:pPr>
              <w:widowControl w:val="0"/>
              <w:autoSpaceDE w:val="0"/>
              <w:autoSpaceDN w:val="0"/>
              <w:adjustRightInd w:val="0"/>
              <w:rPr>
                <w:sz w:val="18"/>
                <w:szCs w:val="18"/>
                <w:lang w:eastAsia="en-US"/>
              </w:rPr>
            </w:pPr>
          </w:p>
        </w:tc>
        <w:tc>
          <w:tcPr>
            <w:tcW w:w="2317" w:type="dxa"/>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ФБ</w:t>
            </w:r>
          </w:p>
        </w:tc>
        <w:tc>
          <w:tcPr>
            <w:tcW w:w="1372" w:type="dxa"/>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Pr>
          <w:p w:rsidR="005C1281" w:rsidRPr="005C1281" w:rsidRDefault="005C1281" w:rsidP="000A56A4">
            <w:pPr>
              <w:jc w:val="center"/>
              <w:rPr>
                <w:sz w:val="18"/>
                <w:szCs w:val="18"/>
                <w:lang w:eastAsia="en-US"/>
              </w:rPr>
            </w:pPr>
            <w:r w:rsidRPr="005C1281">
              <w:rPr>
                <w:sz w:val="18"/>
                <w:szCs w:val="18"/>
                <w:lang w:eastAsia="en-US"/>
              </w:rPr>
              <w:t>-</w:t>
            </w:r>
          </w:p>
        </w:tc>
        <w:tc>
          <w:tcPr>
            <w:tcW w:w="1563" w:type="dxa"/>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vAlign w:val="center"/>
          </w:tcPr>
          <w:p w:rsidR="005C1281" w:rsidRPr="005C1281" w:rsidRDefault="005C1281" w:rsidP="000A56A4">
            <w:pPr>
              <w:widowControl w:val="0"/>
              <w:autoSpaceDE w:val="0"/>
              <w:autoSpaceDN w:val="0"/>
              <w:adjustRightInd w:val="0"/>
              <w:jc w:val="center"/>
              <w:rPr>
                <w:sz w:val="18"/>
                <w:szCs w:val="18"/>
                <w:lang w:eastAsia="en-US"/>
              </w:rPr>
            </w:pPr>
          </w:p>
        </w:tc>
        <w:tc>
          <w:tcPr>
            <w:tcW w:w="2934" w:type="dxa"/>
            <w:vMerge/>
            <w:vAlign w:val="center"/>
          </w:tcPr>
          <w:p w:rsidR="005C1281" w:rsidRPr="005C1281" w:rsidRDefault="005C1281" w:rsidP="000A56A4">
            <w:pPr>
              <w:widowControl w:val="0"/>
              <w:autoSpaceDE w:val="0"/>
              <w:autoSpaceDN w:val="0"/>
              <w:adjustRightInd w:val="0"/>
              <w:rPr>
                <w:sz w:val="18"/>
                <w:szCs w:val="18"/>
                <w:lang w:eastAsia="en-US"/>
              </w:rPr>
            </w:pPr>
          </w:p>
        </w:tc>
        <w:tc>
          <w:tcPr>
            <w:tcW w:w="2317" w:type="dxa"/>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Внебюджетные  средства</w:t>
            </w:r>
          </w:p>
        </w:tc>
        <w:tc>
          <w:tcPr>
            <w:tcW w:w="1372" w:type="dxa"/>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widowControl w:val="0"/>
              <w:autoSpaceDE w:val="0"/>
              <w:autoSpaceDN w:val="0"/>
              <w:adjustRightInd w:val="0"/>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Pr>
          <w:p w:rsidR="005C1281" w:rsidRPr="005C1281" w:rsidRDefault="005C1281" w:rsidP="000A56A4">
            <w:pPr>
              <w:jc w:val="center"/>
              <w:rPr>
                <w:sz w:val="18"/>
                <w:szCs w:val="18"/>
                <w:lang w:eastAsia="en-US"/>
              </w:rPr>
            </w:pPr>
            <w:r w:rsidRPr="005C1281">
              <w:rPr>
                <w:sz w:val="18"/>
                <w:szCs w:val="18"/>
                <w:lang w:eastAsia="en-US"/>
              </w:rPr>
              <w:t>-</w:t>
            </w:r>
          </w:p>
        </w:tc>
        <w:tc>
          <w:tcPr>
            <w:tcW w:w="1563" w:type="dxa"/>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val="restart"/>
            <w:vAlign w:val="center"/>
          </w:tcPr>
          <w:p w:rsidR="005C1281" w:rsidRPr="005C1281" w:rsidRDefault="005C1281" w:rsidP="000A56A4">
            <w:pPr>
              <w:jc w:val="center"/>
            </w:pPr>
            <w:r w:rsidRPr="005C1281">
              <w:rPr>
                <w:sz w:val="18"/>
                <w:szCs w:val="18"/>
                <w:lang w:eastAsia="en-US"/>
              </w:rPr>
              <w:t>Основное мероприятие 4</w:t>
            </w:r>
          </w:p>
        </w:tc>
        <w:tc>
          <w:tcPr>
            <w:tcW w:w="2934" w:type="dxa"/>
            <w:vMerge w:val="restart"/>
            <w:vAlign w:val="center"/>
          </w:tcPr>
          <w:p w:rsidR="005C1281" w:rsidRPr="005C1281" w:rsidRDefault="005C1281" w:rsidP="000A56A4">
            <w:pPr>
              <w:rPr>
                <w:sz w:val="18"/>
                <w:szCs w:val="18"/>
                <w:lang w:eastAsia="en-US"/>
              </w:rPr>
            </w:pPr>
            <w:r w:rsidRPr="005C1281">
              <w:rPr>
                <w:sz w:val="18"/>
                <w:szCs w:val="18"/>
                <w:lang w:eastAsia="en-US"/>
              </w:rPr>
              <w:t>Содержание автомобильной дороги общего пользования местного значения</w:t>
            </w:r>
          </w:p>
        </w:tc>
        <w:tc>
          <w:tcPr>
            <w:tcW w:w="2317" w:type="dxa"/>
            <w:shd w:val="clear" w:color="auto" w:fill="FDE9D9" w:themeFill="accent6" w:themeFillTint="33"/>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всего</w:t>
            </w:r>
          </w:p>
        </w:tc>
        <w:tc>
          <w:tcPr>
            <w:tcW w:w="1372" w:type="dxa"/>
            <w:shd w:val="clear" w:color="auto" w:fill="FDE9D9" w:themeFill="accent6" w:themeFillTint="33"/>
          </w:tcPr>
          <w:p w:rsidR="005C1281" w:rsidRPr="005C1281" w:rsidRDefault="005C1281" w:rsidP="000A56A4">
            <w:pPr>
              <w:jc w:val="center"/>
              <w:rPr>
                <w:sz w:val="18"/>
                <w:szCs w:val="18"/>
                <w:lang w:eastAsia="en-US"/>
              </w:rPr>
            </w:pPr>
            <w:r w:rsidRPr="005C1281">
              <w:rPr>
                <w:sz w:val="18"/>
                <w:szCs w:val="18"/>
                <w:lang w:eastAsia="en-US"/>
              </w:rPr>
              <w:t>450,00</w:t>
            </w:r>
          </w:p>
        </w:tc>
        <w:tc>
          <w:tcPr>
            <w:tcW w:w="1020" w:type="dxa"/>
            <w:shd w:val="clear" w:color="auto" w:fill="FDE9D9" w:themeFill="accent6" w:themeFillTint="33"/>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020" w:type="dxa"/>
            <w:shd w:val="clear" w:color="auto" w:fill="FDE9D9" w:themeFill="accent6" w:themeFillTint="33"/>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020" w:type="dxa"/>
            <w:shd w:val="clear" w:color="auto" w:fill="FDE9D9" w:themeFill="accent6" w:themeFillTint="33"/>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020" w:type="dxa"/>
            <w:shd w:val="clear" w:color="auto" w:fill="FDE9D9" w:themeFill="accent6" w:themeFillTint="33"/>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020" w:type="dxa"/>
            <w:shd w:val="clear" w:color="auto" w:fill="FDE9D9" w:themeFill="accent6" w:themeFillTint="33"/>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563" w:type="dxa"/>
            <w:shd w:val="clear" w:color="auto" w:fill="FDE9D9" w:themeFill="accent6" w:themeFillTint="33"/>
            <w:vAlign w:val="center"/>
          </w:tcPr>
          <w:p w:rsidR="005C1281" w:rsidRPr="005C1281" w:rsidRDefault="005C1281" w:rsidP="000A56A4">
            <w:pPr>
              <w:jc w:val="center"/>
              <w:rPr>
                <w:sz w:val="18"/>
                <w:szCs w:val="18"/>
                <w:lang w:eastAsia="en-US"/>
              </w:rPr>
            </w:pPr>
            <w:r w:rsidRPr="005C1281">
              <w:rPr>
                <w:sz w:val="18"/>
                <w:szCs w:val="18"/>
                <w:lang w:eastAsia="en-US"/>
              </w:rPr>
              <w:t>200,00</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tcPr>
          <w:p w:rsidR="005C1281" w:rsidRPr="005C1281" w:rsidRDefault="005C1281" w:rsidP="000A56A4">
            <w:pPr>
              <w:widowControl w:val="0"/>
              <w:autoSpaceDE w:val="0"/>
              <w:autoSpaceDN w:val="0"/>
              <w:adjustRightInd w:val="0"/>
              <w:jc w:val="both"/>
              <w:rPr>
                <w:sz w:val="18"/>
                <w:szCs w:val="18"/>
                <w:lang w:eastAsia="en-US"/>
              </w:rPr>
            </w:pPr>
          </w:p>
        </w:tc>
        <w:tc>
          <w:tcPr>
            <w:tcW w:w="2934" w:type="dxa"/>
            <w:vMerge/>
          </w:tcPr>
          <w:p w:rsidR="005C1281" w:rsidRPr="005C1281" w:rsidRDefault="005C1281" w:rsidP="000A56A4">
            <w:pPr>
              <w:rPr>
                <w:sz w:val="18"/>
                <w:szCs w:val="18"/>
                <w:lang w:eastAsia="en-US"/>
              </w:rPr>
            </w:pPr>
          </w:p>
        </w:tc>
        <w:tc>
          <w:tcPr>
            <w:tcW w:w="2317" w:type="dxa"/>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Местный бюджет</w:t>
            </w:r>
          </w:p>
        </w:tc>
        <w:tc>
          <w:tcPr>
            <w:tcW w:w="1372" w:type="dxa"/>
          </w:tcPr>
          <w:p w:rsidR="005C1281" w:rsidRPr="005C1281" w:rsidRDefault="005C1281" w:rsidP="000A56A4">
            <w:pPr>
              <w:jc w:val="center"/>
              <w:rPr>
                <w:sz w:val="18"/>
                <w:szCs w:val="18"/>
                <w:lang w:eastAsia="en-US"/>
              </w:rPr>
            </w:pPr>
            <w:r w:rsidRPr="005C1281">
              <w:rPr>
                <w:sz w:val="18"/>
                <w:szCs w:val="18"/>
                <w:lang w:eastAsia="en-US"/>
              </w:rPr>
              <w:t>450,00</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50,00</w:t>
            </w:r>
          </w:p>
        </w:tc>
        <w:tc>
          <w:tcPr>
            <w:tcW w:w="1563" w:type="dxa"/>
            <w:vAlign w:val="center"/>
          </w:tcPr>
          <w:p w:rsidR="005C1281" w:rsidRPr="005C1281" w:rsidRDefault="005C1281" w:rsidP="000A56A4">
            <w:pPr>
              <w:jc w:val="center"/>
              <w:rPr>
                <w:sz w:val="18"/>
                <w:szCs w:val="18"/>
                <w:lang w:eastAsia="en-US"/>
              </w:rPr>
            </w:pPr>
            <w:r w:rsidRPr="005C1281">
              <w:rPr>
                <w:sz w:val="18"/>
                <w:szCs w:val="18"/>
                <w:lang w:eastAsia="en-US"/>
              </w:rPr>
              <w:t>200,00</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tcPr>
          <w:p w:rsidR="005C1281" w:rsidRPr="005C1281" w:rsidRDefault="005C1281" w:rsidP="000A56A4">
            <w:pPr>
              <w:widowControl w:val="0"/>
              <w:autoSpaceDE w:val="0"/>
              <w:autoSpaceDN w:val="0"/>
              <w:adjustRightInd w:val="0"/>
              <w:jc w:val="both"/>
              <w:rPr>
                <w:sz w:val="18"/>
                <w:szCs w:val="18"/>
                <w:lang w:eastAsia="en-US"/>
              </w:rPr>
            </w:pPr>
          </w:p>
        </w:tc>
        <w:tc>
          <w:tcPr>
            <w:tcW w:w="2934" w:type="dxa"/>
            <w:vMerge/>
          </w:tcPr>
          <w:p w:rsidR="005C1281" w:rsidRPr="005C1281" w:rsidRDefault="005C1281" w:rsidP="000A56A4">
            <w:pPr>
              <w:rPr>
                <w:sz w:val="18"/>
                <w:szCs w:val="18"/>
                <w:lang w:eastAsia="en-US"/>
              </w:rPr>
            </w:pPr>
          </w:p>
        </w:tc>
        <w:tc>
          <w:tcPr>
            <w:tcW w:w="2317" w:type="dxa"/>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РК</w:t>
            </w:r>
          </w:p>
        </w:tc>
        <w:tc>
          <w:tcPr>
            <w:tcW w:w="1372" w:type="dxa"/>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Pr>
          <w:p w:rsidR="005C1281" w:rsidRPr="005C1281" w:rsidRDefault="005C1281" w:rsidP="000A56A4">
            <w:pPr>
              <w:jc w:val="center"/>
              <w:rPr>
                <w:sz w:val="18"/>
                <w:szCs w:val="18"/>
                <w:lang w:eastAsia="en-US"/>
              </w:rPr>
            </w:pPr>
            <w:r w:rsidRPr="005C1281">
              <w:rPr>
                <w:sz w:val="18"/>
                <w:szCs w:val="18"/>
                <w:lang w:eastAsia="en-US"/>
              </w:rPr>
              <w:t>-</w:t>
            </w:r>
          </w:p>
        </w:tc>
        <w:tc>
          <w:tcPr>
            <w:tcW w:w="1563" w:type="dxa"/>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tcPr>
          <w:p w:rsidR="005C1281" w:rsidRPr="005C1281" w:rsidRDefault="005C1281" w:rsidP="000A56A4">
            <w:pPr>
              <w:widowControl w:val="0"/>
              <w:autoSpaceDE w:val="0"/>
              <w:autoSpaceDN w:val="0"/>
              <w:adjustRightInd w:val="0"/>
              <w:jc w:val="both"/>
              <w:rPr>
                <w:sz w:val="18"/>
                <w:szCs w:val="18"/>
                <w:lang w:eastAsia="en-US"/>
              </w:rPr>
            </w:pPr>
          </w:p>
        </w:tc>
        <w:tc>
          <w:tcPr>
            <w:tcW w:w="2934" w:type="dxa"/>
            <w:vMerge/>
          </w:tcPr>
          <w:p w:rsidR="005C1281" w:rsidRPr="005C1281" w:rsidRDefault="005C1281" w:rsidP="000A56A4">
            <w:pPr>
              <w:rPr>
                <w:sz w:val="18"/>
                <w:szCs w:val="18"/>
                <w:lang w:eastAsia="en-US"/>
              </w:rPr>
            </w:pPr>
          </w:p>
        </w:tc>
        <w:tc>
          <w:tcPr>
            <w:tcW w:w="2317" w:type="dxa"/>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ФБ</w:t>
            </w:r>
          </w:p>
        </w:tc>
        <w:tc>
          <w:tcPr>
            <w:tcW w:w="1372" w:type="dxa"/>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Pr>
          <w:p w:rsidR="005C1281" w:rsidRPr="005C1281" w:rsidRDefault="005C1281" w:rsidP="000A56A4">
            <w:pPr>
              <w:jc w:val="center"/>
              <w:rPr>
                <w:sz w:val="18"/>
                <w:szCs w:val="18"/>
                <w:lang w:eastAsia="en-US"/>
              </w:rPr>
            </w:pPr>
            <w:r w:rsidRPr="005C1281">
              <w:rPr>
                <w:sz w:val="18"/>
                <w:szCs w:val="18"/>
                <w:lang w:eastAsia="en-US"/>
              </w:rPr>
              <w:t>-</w:t>
            </w:r>
          </w:p>
        </w:tc>
        <w:tc>
          <w:tcPr>
            <w:tcW w:w="1563" w:type="dxa"/>
            <w:vAlign w:val="center"/>
          </w:tcPr>
          <w:p w:rsidR="005C1281" w:rsidRPr="005C1281" w:rsidRDefault="005C1281" w:rsidP="000A56A4">
            <w:pPr>
              <w:jc w:val="center"/>
              <w:rPr>
                <w:sz w:val="18"/>
                <w:szCs w:val="18"/>
                <w:lang w:eastAsia="en-US"/>
              </w:rPr>
            </w:pPr>
            <w:r w:rsidRPr="005C1281">
              <w:rPr>
                <w:sz w:val="18"/>
                <w:szCs w:val="18"/>
                <w:lang w:eastAsia="en-US"/>
              </w:rPr>
              <w:t>-</w:t>
            </w:r>
          </w:p>
        </w:tc>
      </w:tr>
      <w:tr w:rsidR="005C1281" w:rsidRPr="005C1281" w:rsidTr="005C1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27"/>
          <w:jc w:val="center"/>
        </w:trPr>
        <w:tc>
          <w:tcPr>
            <w:tcW w:w="1661" w:type="dxa"/>
            <w:vMerge/>
          </w:tcPr>
          <w:p w:rsidR="005C1281" w:rsidRPr="005C1281" w:rsidRDefault="005C1281" w:rsidP="000A56A4">
            <w:pPr>
              <w:widowControl w:val="0"/>
              <w:autoSpaceDE w:val="0"/>
              <w:autoSpaceDN w:val="0"/>
              <w:adjustRightInd w:val="0"/>
              <w:jc w:val="both"/>
              <w:rPr>
                <w:sz w:val="18"/>
                <w:szCs w:val="18"/>
                <w:lang w:eastAsia="en-US"/>
              </w:rPr>
            </w:pPr>
          </w:p>
        </w:tc>
        <w:tc>
          <w:tcPr>
            <w:tcW w:w="2934" w:type="dxa"/>
            <w:vMerge/>
          </w:tcPr>
          <w:p w:rsidR="005C1281" w:rsidRPr="005C1281" w:rsidRDefault="005C1281" w:rsidP="000A56A4">
            <w:pPr>
              <w:rPr>
                <w:sz w:val="18"/>
                <w:szCs w:val="18"/>
                <w:lang w:eastAsia="en-US"/>
              </w:rPr>
            </w:pPr>
          </w:p>
        </w:tc>
        <w:tc>
          <w:tcPr>
            <w:tcW w:w="2317" w:type="dxa"/>
            <w:vAlign w:val="center"/>
          </w:tcPr>
          <w:p w:rsidR="005C1281" w:rsidRPr="005C1281" w:rsidRDefault="005C1281" w:rsidP="000A56A4">
            <w:pPr>
              <w:pStyle w:val="ConsPlusCell"/>
              <w:spacing w:line="276" w:lineRule="auto"/>
              <w:rPr>
                <w:rFonts w:ascii="Times New Roman" w:hAnsi="Times New Roman" w:cs="Times New Roman"/>
                <w:color w:val="auto"/>
                <w:sz w:val="18"/>
                <w:szCs w:val="18"/>
                <w:lang w:eastAsia="en-US"/>
              </w:rPr>
            </w:pPr>
            <w:r w:rsidRPr="005C1281">
              <w:rPr>
                <w:rFonts w:ascii="Times New Roman" w:hAnsi="Times New Roman" w:cs="Times New Roman"/>
                <w:color w:val="auto"/>
                <w:sz w:val="18"/>
                <w:szCs w:val="18"/>
                <w:lang w:eastAsia="en-US"/>
              </w:rPr>
              <w:t>Внебюджетные  средства</w:t>
            </w:r>
          </w:p>
        </w:tc>
        <w:tc>
          <w:tcPr>
            <w:tcW w:w="1372" w:type="dxa"/>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vAlign w:val="center"/>
          </w:tcPr>
          <w:p w:rsidR="005C1281" w:rsidRPr="005C1281" w:rsidRDefault="005C1281" w:rsidP="000A56A4">
            <w:pPr>
              <w:jc w:val="center"/>
              <w:rPr>
                <w:sz w:val="18"/>
                <w:szCs w:val="18"/>
                <w:lang w:eastAsia="en-US"/>
              </w:rPr>
            </w:pPr>
            <w:r w:rsidRPr="005C1281">
              <w:rPr>
                <w:sz w:val="18"/>
                <w:szCs w:val="18"/>
                <w:lang w:eastAsia="en-US"/>
              </w:rPr>
              <w:t>-</w:t>
            </w:r>
          </w:p>
        </w:tc>
        <w:tc>
          <w:tcPr>
            <w:tcW w:w="1020" w:type="dxa"/>
          </w:tcPr>
          <w:p w:rsidR="005C1281" w:rsidRPr="005C1281" w:rsidRDefault="005C1281" w:rsidP="000A56A4">
            <w:pPr>
              <w:jc w:val="center"/>
              <w:rPr>
                <w:sz w:val="18"/>
                <w:szCs w:val="18"/>
                <w:lang w:eastAsia="en-US"/>
              </w:rPr>
            </w:pPr>
            <w:r w:rsidRPr="005C1281">
              <w:rPr>
                <w:sz w:val="18"/>
                <w:szCs w:val="18"/>
                <w:lang w:eastAsia="en-US"/>
              </w:rPr>
              <w:t>-</w:t>
            </w:r>
          </w:p>
        </w:tc>
        <w:tc>
          <w:tcPr>
            <w:tcW w:w="1563" w:type="dxa"/>
            <w:vAlign w:val="center"/>
          </w:tcPr>
          <w:p w:rsidR="005C1281" w:rsidRPr="005C1281" w:rsidRDefault="005C1281" w:rsidP="000A56A4">
            <w:pPr>
              <w:jc w:val="center"/>
              <w:rPr>
                <w:sz w:val="18"/>
                <w:szCs w:val="18"/>
                <w:lang w:eastAsia="en-US"/>
              </w:rPr>
            </w:pPr>
            <w:r w:rsidRPr="005C1281">
              <w:rPr>
                <w:sz w:val="18"/>
                <w:szCs w:val="18"/>
                <w:lang w:eastAsia="en-US"/>
              </w:rPr>
              <w:t>-</w:t>
            </w:r>
          </w:p>
        </w:tc>
      </w:tr>
    </w:tbl>
    <w:p w:rsidR="00B10AB4" w:rsidRPr="005C1281" w:rsidRDefault="00B10AB4" w:rsidP="005C1281"/>
    <w:sectPr w:rsidR="00B10AB4" w:rsidRPr="005C1281" w:rsidSect="005C128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6">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7">
    <w:nsid w:val="04880480"/>
    <w:multiLevelType w:val="hybridMultilevel"/>
    <w:tmpl w:val="05E6AA3E"/>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EEC1CE7"/>
    <w:multiLevelType w:val="hybridMultilevel"/>
    <w:tmpl w:val="1376D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B58B5"/>
    <w:multiLevelType w:val="multilevel"/>
    <w:tmpl w:val="C5E47832"/>
    <w:lvl w:ilvl="0">
      <w:start w:val="1"/>
      <w:numFmt w:val="decimal"/>
      <w:lvlText w:val="%1."/>
      <w:lvlJc w:val="left"/>
      <w:pPr>
        <w:tabs>
          <w:tab w:val="num" w:pos="480"/>
        </w:tabs>
        <w:ind w:left="480" w:hanging="480"/>
      </w:pPr>
      <w:rPr>
        <w:rFonts w:cs="Times New Roman" w:hint="default"/>
        <w:b/>
        <w:bCs/>
      </w:rPr>
    </w:lvl>
    <w:lvl w:ilvl="1">
      <w:start w:val="13"/>
      <w:numFmt w:val="decimal"/>
      <w:lvlText w:val="%1.%2."/>
      <w:lvlJc w:val="left"/>
      <w:pPr>
        <w:tabs>
          <w:tab w:val="num" w:pos="1140"/>
        </w:tabs>
        <w:ind w:left="1140" w:hanging="480"/>
      </w:pPr>
      <w:rPr>
        <w:rFonts w:cs="Times New Roman" w:hint="default"/>
        <w:b/>
        <w:bCs/>
      </w:rPr>
    </w:lvl>
    <w:lvl w:ilvl="2">
      <w:start w:val="1"/>
      <w:numFmt w:val="decimal"/>
      <w:lvlText w:val="%1.%2.%3."/>
      <w:lvlJc w:val="left"/>
      <w:pPr>
        <w:tabs>
          <w:tab w:val="num" w:pos="2040"/>
        </w:tabs>
        <w:ind w:left="2040" w:hanging="720"/>
      </w:pPr>
      <w:rPr>
        <w:rFonts w:cs="Times New Roman" w:hint="default"/>
        <w:b/>
        <w:bCs/>
      </w:rPr>
    </w:lvl>
    <w:lvl w:ilvl="3">
      <w:start w:val="1"/>
      <w:numFmt w:val="decimal"/>
      <w:lvlText w:val="%1.%2.%3.%4."/>
      <w:lvlJc w:val="left"/>
      <w:pPr>
        <w:tabs>
          <w:tab w:val="num" w:pos="2700"/>
        </w:tabs>
        <w:ind w:left="2700" w:hanging="720"/>
      </w:pPr>
      <w:rPr>
        <w:rFonts w:cs="Times New Roman" w:hint="default"/>
        <w:b/>
        <w:bCs/>
      </w:rPr>
    </w:lvl>
    <w:lvl w:ilvl="4">
      <w:start w:val="1"/>
      <w:numFmt w:val="decimal"/>
      <w:lvlText w:val="%1.%2.%3.%4.%5."/>
      <w:lvlJc w:val="left"/>
      <w:pPr>
        <w:tabs>
          <w:tab w:val="num" w:pos="3720"/>
        </w:tabs>
        <w:ind w:left="3720" w:hanging="1080"/>
      </w:pPr>
      <w:rPr>
        <w:rFonts w:cs="Times New Roman" w:hint="default"/>
        <w:b/>
        <w:bCs/>
      </w:rPr>
    </w:lvl>
    <w:lvl w:ilvl="5">
      <w:start w:val="1"/>
      <w:numFmt w:val="decimal"/>
      <w:lvlText w:val="%1.%2.%3.%4.%5.%6."/>
      <w:lvlJc w:val="left"/>
      <w:pPr>
        <w:tabs>
          <w:tab w:val="num" w:pos="4380"/>
        </w:tabs>
        <w:ind w:left="4380" w:hanging="1080"/>
      </w:pPr>
      <w:rPr>
        <w:rFonts w:cs="Times New Roman" w:hint="default"/>
        <w:b/>
        <w:bCs/>
      </w:rPr>
    </w:lvl>
    <w:lvl w:ilvl="6">
      <w:start w:val="1"/>
      <w:numFmt w:val="decimal"/>
      <w:lvlText w:val="%1.%2.%3.%4.%5.%6.%7."/>
      <w:lvlJc w:val="left"/>
      <w:pPr>
        <w:tabs>
          <w:tab w:val="num" w:pos="5400"/>
        </w:tabs>
        <w:ind w:left="5400" w:hanging="1440"/>
      </w:pPr>
      <w:rPr>
        <w:rFonts w:cs="Times New Roman" w:hint="default"/>
        <w:b/>
        <w:bCs/>
      </w:rPr>
    </w:lvl>
    <w:lvl w:ilvl="7">
      <w:start w:val="1"/>
      <w:numFmt w:val="decimal"/>
      <w:lvlText w:val="%1.%2.%3.%4.%5.%6.%7.%8."/>
      <w:lvlJc w:val="left"/>
      <w:pPr>
        <w:tabs>
          <w:tab w:val="num" w:pos="6060"/>
        </w:tabs>
        <w:ind w:left="6060" w:hanging="1440"/>
      </w:pPr>
      <w:rPr>
        <w:rFonts w:cs="Times New Roman" w:hint="default"/>
        <w:b/>
        <w:bCs/>
      </w:rPr>
    </w:lvl>
    <w:lvl w:ilvl="8">
      <w:start w:val="1"/>
      <w:numFmt w:val="decimal"/>
      <w:lvlText w:val="%1.%2.%3.%4.%5.%6.%7.%8.%9."/>
      <w:lvlJc w:val="left"/>
      <w:pPr>
        <w:tabs>
          <w:tab w:val="num" w:pos="7080"/>
        </w:tabs>
        <w:ind w:left="7080" w:hanging="1800"/>
      </w:pPr>
      <w:rPr>
        <w:rFonts w:cs="Times New Roman" w:hint="default"/>
        <w:b/>
        <w:bCs/>
      </w:rPr>
    </w:lvl>
  </w:abstractNum>
  <w:abstractNum w:abstractNumId="11">
    <w:nsid w:val="31CF080B"/>
    <w:multiLevelType w:val="multilevel"/>
    <w:tmpl w:val="DD56CB2E"/>
    <w:lvl w:ilvl="0">
      <w:start w:val="1"/>
      <w:numFmt w:val="decimal"/>
      <w:lvlText w:val="%1."/>
      <w:lvlJc w:val="left"/>
      <w:pPr>
        <w:tabs>
          <w:tab w:val="num" w:pos="1068"/>
        </w:tabs>
        <w:ind w:left="1068" w:hanging="360"/>
      </w:pPr>
      <w:rPr>
        <w:rFonts w:cs="Times New Roman"/>
        <w:sz w:val="24"/>
        <w:szCs w:val="28"/>
      </w:rPr>
    </w:lvl>
    <w:lvl w:ilvl="1">
      <w:start w:val="1"/>
      <w:numFmt w:val="decimal"/>
      <w:lvlText w:val="%2."/>
      <w:lvlJc w:val="left"/>
      <w:pPr>
        <w:tabs>
          <w:tab w:val="num" w:pos="2148"/>
        </w:tabs>
        <w:ind w:left="2148" w:hanging="360"/>
      </w:pPr>
      <w:rPr>
        <w:rFonts w:cs="Times New Roman"/>
      </w:rPr>
    </w:lvl>
    <w:lvl w:ilvl="2">
      <w:start w:val="1"/>
      <w:numFmt w:val="decimal"/>
      <w:lvlText w:val="%3."/>
      <w:lvlJc w:val="left"/>
      <w:pPr>
        <w:tabs>
          <w:tab w:val="num" w:pos="2868"/>
        </w:tabs>
        <w:ind w:left="2868" w:hanging="360"/>
      </w:pPr>
      <w:rPr>
        <w:rFonts w:cs="Times New Roman"/>
      </w:rPr>
    </w:lvl>
    <w:lvl w:ilvl="3">
      <w:start w:val="1"/>
      <w:numFmt w:val="decimal"/>
      <w:lvlText w:val="%4."/>
      <w:lvlJc w:val="left"/>
      <w:pPr>
        <w:tabs>
          <w:tab w:val="num" w:pos="3588"/>
        </w:tabs>
        <w:ind w:left="3588" w:hanging="360"/>
      </w:pPr>
      <w:rPr>
        <w:rFonts w:cs="Times New Roman"/>
      </w:rPr>
    </w:lvl>
    <w:lvl w:ilvl="4">
      <w:start w:val="1"/>
      <w:numFmt w:val="decimal"/>
      <w:lvlText w:val="%5."/>
      <w:lvlJc w:val="left"/>
      <w:pPr>
        <w:tabs>
          <w:tab w:val="num" w:pos="4308"/>
        </w:tabs>
        <w:ind w:left="4308" w:hanging="360"/>
      </w:pPr>
      <w:rPr>
        <w:rFonts w:cs="Times New Roman"/>
      </w:rPr>
    </w:lvl>
    <w:lvl w:ilvl="5">
      <w:start w:val="1"/>
      <w:numFmt w:val="decimal"/>
      <w:lvlText w:val="%6."/>
      <w:lvlJc w:val="left"/>
      <w:pPr>
        <w:tabs>
          <w:tab w:val="num" w:pos="5028"/>
        </w:tabs>
        <w:ind w:left="5028" w:hanging="360"/>
      </w:pPr>
      <w:rPr>
        <w:rFonts w:cs="Times New Roman"/>
      </w:rPr>
    </w:lvl>
    <w:lvl w:ilvl="6">
      <w:start w:val="1"/>
      <w:numFmt w:val="decimal"/>
      <w:lvlText w:val="%7."/>
      <w:lvlJc w:val="left"/>
      <w:pPr>
        <w:tabs>
          <w:tab w:val="num" w:pos="5748"/>
        </w:tabs>
        <w:ind w:left="5748" w:hanging="360"/>
      </w:pPr>
      <w:rPr>
        <w:rFonts w:cs="Times New Roman"/>
      </w:rPr>
    </w:lvl>
    <w:lvl w:ilvl="7">
      <w:start w:val="1"/>
      <w:numFmt w:val="decimal"/>
      <w:lvlText w:val="%8."/>
      <w:lvlJc w:val="left"/>
      <w:pPr>
        <w:tabs>
          <w:tab w:val="num" w:pos="6468"/>
        </w:tabs>
        <w:ind w:left="6468" w:hanging="360"/>
      </w:pPr>
      <w:rPr>
        <w:rFonts w:cs="Times New Roman"/>
      </w:rPr>
    </w:lvl>
    <w:lvl w:ilvl="8">
      <w:start w:val="1"/>
      <w:numFmt w:val="decimal"/>
      <w:lvlText w:val="%9."/>
      <w:lvlJc w:val="left"/>
      <w:pPr>
        <w:tabs>
          <w:tab w:val="num" w:pos="7188"/>
        </w:tabs>
        <w:ind w:left="7188" w:hanging="360"/>
      </w:pPr>
      <w:rPr>
        <w:rFonts w:cs="Times New Roman"/>
      </w:rPr>
    </w:lvl>
  </w:abstractNum>
  <w:abstractNum w:abstractNumId="12">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E3128D8"/>
    <w:multiLevelType w:val="hybridMultilevel"/>
    <w:tmpl w:val="6CF21412"/>
    <w:lvl w:ilvl="0" w:tplc="3F5E5A20">
      <w:start w:val="1"/>
      <w:numFmt w:val="decimal"/>
      <w:lvlText w:val="%1."/>
      <w:lvlJc w:val="left"/>
      <w:pPr>
        <w:tabs>
          <w:tab w:val="num" w:pos="1260"/>
        </w:tabs>
        <w:ind w:left="1260" w:hanging="360"/>
      </w:pPr>
      <w:rPr>
        <w:rFonts w:cs="Times New Roman" w:hint="default"/>
        <w:b/>
        <w:bCs/>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5F61B7"/>
    <w:multiLevelType w:val="multilevel"/>
    <w:tmpl w:val="64E058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5A97116"/>
    <w:multiLevelType w:val="multilevel"/>
    <w:tmpl w:val="59B88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7">
    <w:nsid w:val="586970CA"/>
    <w:multiLevelType w:val="hybridMultilevel"/>
    <w:tmpl w:val="F168CABC"/>
    <w:lvl w:ilvl="0" w:tplc="B038E1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9">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60E32EC9"/>
    <w:multiLevelType w:val="multilevel"/>
    <w:tmpl w:val="3B38333A"/>
    <w:lvl w:ilvl="0">
      <w:start w:val="2"/>
      <w:numFmt w:val="decimal"/>
      <w:lvlText w:val="%1."/>
      <w:lvlJc w:val="left"/>
      <w:pPr>
        <w:tabs>
          <w:tab w:val="num" w:pos="480"/>
        </w:tabs>
        <w:ind w:left="480" w:hanging="480"/>
      </w:pPr>
      <w:rPr>
        <w:rFonts w:cs="Times New Roman" w:hint="default"/>
        <w:b/>
        <w:bCs/>
      </w:rPr>
    </w:lvl>
    <w:lvl w:ilvl="1">
      <w:start w:val="13"/>
      <w:numFmt w:val="decimal"/>
      <w:lvlText w:val="%1.%2."/>
      <w:lvlJc w:val="left"/>
      <w:pPr>
        <w:tabs>
          <w:tab w:val="num" w:pos="1140"/>
        </w:tabs>
        <w:ind w:left="1140" w:hanging="480"/>
      </w:pPr>
      <w:rPr>
        <w:rFonts w:cs="Times New Roman" w:hint="default"/>
        <w:b/>
        <w:bCs/>
      </w:rPr>
    </w:lvl>
    <w:lvl w:ilvl="2">
      <w:start w:val="1"/>
      <w:numFmt w:val="decimal"/>
      <w:lvlText w:val="%1.%2.%3."/>
      <w:lvlJc w:val="left"/>
      <w:pPr>
        <w:tabs>
          <w:tab w:val="num" w:pos="2040"/>
        </w:tabs>
        <w:ind w:left="2040" w:hanging="720"/>
      </w:pPr>
      <w:rPr>
        <w:rFonts w:cs="Times New Roman" w:hint="default"/>
        <w:b/>
        <w:bCs/>
      </w:rPr>
    </w:lvl>
    <w:lvl w:ilvl="3">
      <w:start w:val="1"/>
      <w:numFmt w:val="decimal"/>
      <w:lvlText w:val="%1.%2.%3.%4."/>
      <w:lvlJc w:val="left"/>
      <w:pPr>
        <w:tabs>
          <w:tab w:val="num" w:pos="2700"/>
        </w:tabs>
        <w:ind w:left="2700" w:hanging="720"/>
      </w:pPr>
      <w:rPr>
        <w:rFonts w:cs="Times New Roman" w:hint="default"/>
        <w:b/>
        <w:bCs/>
      </w:rPr>
    </w:lvl>
    <w:lvl w:ilvl="4">
      <w:start w:val="1"/>
      <w:numFmt w:val="decimal"/>
      <w:lvlText w:val="%1.%2.%3.%4.%5."/>
      <w:lvlJc w:val="left"/>
      <w:pPr>
        <w:tabs>
          <w:tab w:val="num" w:pos="3720"/>
        </w:tabs>
        <w:ind w:left="3720" w:hanging="1080"/>
      </w:pPr>
      <w:rPr>
        <w:rFonts w:cs="Times New Roman" w:hint="default"/>
        <w:b/>
        <w:bCs/>
      </w:rPr>
    </w:lvl>
    <w:lvl w:ilvl="5">
      <w:start w:val="1"/>
      <w:numFmt w:val="decimal"/>
      <w:lvlText w:val="%1.%2.%3.%4.%5.%6."/>
      <w:lvlJc w:val="left"/>
      <w:pPr>
        <w:tabs>
          <w:tab w:val="num" w:pos="4380"/>
        </w:tabs>
        <w:ind w:left="4380" w:hanging="1080"/>
      </w:pPr>
      <w:rPr>
        <w:rFonts w:cs="Times New Roman" w:hint="default"/>
        <w:b/>
        <w:bCs/>
      </w:rPr>
    </w:lvl>
    <w:lvl w:ilvl="6">
      <w:start w:val="1"/>
      <w:numFmt w:val="decimal"/>
      <w:lvlText w:val="%1.%2.%3.%4.%5.%6.%7."/>
      <w:lvlJc w:val="left"/>
      <w:pPr>
        <w:tabs>
          <w:tab w:val="num" w:pos="5400"/>
        </w:tabs>
        <w:ind w:left="5400" w:hanging="1440"/>
      </w:pPr>
      <w:rPr>
        <w:rFonts w:cs="Times New Roman" w:hint="default"/>
        <w:b/>
        <w:bCs/>
      </w:rPr>
    </w:lvl>
    <w:lvl w:ilvl="7">
      <w:start w:val="1"/>
      <w:numFmt w:val="decimal"/>
      <w:lvlText w:val="%1.%2.%3.%4.%5.%6.%7.%8."/>
      <w:lvlJc w:val="left"/>
      <w:pPr>
        <w:tabs>
          <w:tab w:val="num" w:pos="6060"/>
        </w:tabs>
        <w:ind w:left="6060" w:hanging="1440"/>
      </w:pPr>
      <w:rPr>
        <w:rFonts w:cs="Times New Roman" w:hint="default"/>
        <w:b/>
        <w:bCs/>
      </w:rPr>
    </w:lvl>
    <w:lvl w:ilvl="8">
      <w:start w:val="1"/>
      <w:numFmt w:val="decimal"/>
      <w:lvlText w:val="%1.%2.%3.%4.%5.%6.%7.%8.%9."/>
      <w:lvlJc w:val="left"/>
      <w:pPr>
        <w:tabs>
          <w:tab w:val="num" w:pos="7080"/>
        </w:tabs>
        <w:ind w:left="7080" w:hanging="1800"/>
      </w:pPr>
      <w:rPr>
        <w:rFonts w:cs="Times New Roman" w:hint="default"/>
        <w:b/>
        <w:bCs/>
      </w:rPr>
    </w:lvl>
  </w:abstractNum>
  <w:abstractNum w:abstractNumId="21">
    <w:nsid w:val="636D237D"/>
    <w:multiLevelType w:val="multilevel"/>
    <w:tmpl w:val="FFFA9CC8"/>
    <w:lvl w:ilvl="0">
      <w:start w:val="1"/>
      <w:numFmt w:val="bullet"/>
      <w:pStyle w:val="a"/>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2">
    <w:nsid w:val="6654680C"/>
    <w:multiLevelType w:val="multilevel"/>
    <w:tmpl w:val="C4905628"/>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tabs>
          <w:tab w:val="num" w:pos="1140"/>
        </w:tabs>
        <w:ind w:left="1140" w:hanging="480"/>
      </w:pPr>
      <w:rPr>
        <w:rFonts w:cs="Times New Roman" w:hint="default"/>
        <w:b/>
        <w:bCs/>
      </w:rPr>
    </w:lvl>
    <w:lvl w:ilvl="2">
      <w:start w:val="1"/>
      <w:numFmt w:val="decimal"/>
      <w:isLgl/>
      <w:lvlText w:val="%1.%2.%3"/>
      <w:lvlJc w:val="left"/>
      <w:pPr>
        <w:tabs>
          <w:tab w:val="num" w:pos="1680"/>
        </w:tabs>
        <w:ind w:left="1680" w:hanging="720"/>
      </w:pPr>
      <w:rPr>
        <w:rFonts w:cs="Times New Roman" w:hint="default"/>
        <w:b/>
        <w:bCs/>
      </w:rPr>
    </w:lvl>
    <w:lvl w:ilvl="3">
      <w:start w:val="1"/>
      <w:numFmt w:val="decimal"/>
      <w:isLgl/>
      <w:lvlText w:val="%1.%2.%3.%4"/>
      <w:lvlJc w:val="left"/>
      <w:pPr>
        <w:tabs>
          <w:tab w:val="num" w:pos="1980"/>
        </w:tabs>
        <w:ind w:left="1980" w:hanging="720"/>
      </w:pPr>
      <w:rPr>
        <w:rFonts w:cs="Times New Roman" w:hint="default"/>
        <w:b/>
        <w:bCs/>
      </w:rPr>
    </w:lvl>
    <w:lvl w:ilvl="4">
      <w:start w:val="1"/>
      <w:numFmt w:val="decimal"/>
      <w:isLgl/>
      <w:lvlText w:val="%1.%2.%3.%4.%5"/>
      <w:lvlJc w:val="left"/>
      <w:pPr>
        <w:tabs>
          <w:tab w:val="num" w:pos="2640"/>
        </w:tabs>
        <w:ind w:left="2640" w:hanging="1080"/>
      </w:pPr>
      <w:rPr>
        <w:rFonts w:cs="Times New Roman" w:hint="default"/>
        <w:b/>
        <w:bCs/>
      </w:rPr>
    </w:lvl>
    <w:lvl w:ilvl="5">
      <w:start w:val="1"/>
      <w:numFmt w:val="decimal"/>
      <w:isLgl/>
      <w:lvlText w:val="%1.%2.%3.%4.%5.%6"/>
      <w:lvlJc w:val="left"/>
      <w:pPr>
        <w:tabs>
          <w:tab w:val="num" w:pos="2940"/>
        </w:tabs>
        <w:ind w:left="2940" w:hanging="1080"/>
      </w:pPr>
      <w:rPr>
        <w:rFonts w:cs="Times New Roman" w:hint="default"/>
        <w:b/>
        <w:bCs/>
      </w:rPr>
    </w:lvl>
    <w:lvl w:ilvl="6">
      <w:start w:val="1"/>
      <w:numFmt w:val="decimal"/>
      <w:isLgl/>
      <w:lvlText w:val="%1.%2.%3.%4.%5.%6.%7"/>
      <w:lvlJc w:val="left"/>
      <w:pPr>
        <w:tabs>
          <w:tab w:val="num" w:pos="3600"/>
        </w:tabs>
        <w:ind w:left="3600" w:hanging="1440"/>
      </w:pPr>
      <w:rPr>
        <w:rFonts w:cs="Times New Roman" w:hint="default"/>
        <w:b/>
        <w:bCs/>
      </w:rPr>
    </w:lvl>
    <w:lvl w:ilvl="7">
      <w:start w:val="1"/>
      <w:numFmt w:val="decimal"/>
      <w:isLgl/>
      <w:lvlText w:val="%1.%2.%3.%4.%5.%6.%7.%8"/>
      <w:lvlJc w:val="left"/>
      <w:pPr>
        <w:tabs>
          <w:tab w:val="num" w:pos="3900"/>
        </w:tabs>
        <w:ind w:left="3900" w:hanging="1440"/>
      </w:pPr>
      <w:rPr>
        <w:rFonts w:cs="Times New Roman" w:hint="default"/>
        <w:b/>
        <w:bCs/>
      </w:rPr>
    </w:lvl>
    <w:lvl w:ilvl="8">
      <w:start w:val="1"/>
      <w:numFmt w:val="decimal"/>
      <w:isLgl/>
      <w:lvlText w:val="%1.%2.%3.%4.%5.%6.%7.%8.%9"/>
      <w:lvlJc w:val="left"/>
      <w:pPr>
        <w:tabs>
          <w:tab w:val="num" w:pos="4560"/>
        </w:tabs>
        <w:ind w:left="4560" w:hanging="1800"/>
      </w:pPr>
      <w:rPr>
        <w:rFonts w:cs="Times New Roman" w:hint="default"/>
        <w:b/>
        <w:bCs/>
      </w:rPr>
    </w:lvl>
  </w:abstractNum>
  <w:abstractNum w:abstractNumId="23">
    <w:nsid w:val="6C56760E"/>
    <w:multiLevelType w:val="hybridMultilevel"/>
    <w:tmpl w:val="97505306"/>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4">
    <w:nsid w:val="7248767E"/>
    <w:multiLevelType w:val="hybridMultilevel"/>
    <w:tmpl w:val="8E8E66CA"/>
    <w:lvl w:ilvl="0" w:tplc="9FDE6EF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6020EAC"/>
    <w:multiLevelType w:val="hybridMultilevel"/>
    <w:tmpl w:val="3632A7EE"/>
    <w:lvl w:ilvl="0" w:tplc="052CAA0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A376053"/>
    <w:multiLevelType w:val="multilevel"/>
    <w:tmpl w:val="1F02F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3"/>
    <w:lvlOverride w:ilvl="0">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4"/>
  </w:num>
  <w:num w:numId="7">
    <w:abstractNumId w:val="19"/>
  </w:num>
  <w:num w:numId="8">
    <w:abstractNumId w:val="18"/>
  </w:num>
  <w:num w:numId="9">
    <w:abstractNumId w:val="12"/>
  </w:num>
  <w:num w:numId="10">
    <w:abstractNumId w:val="21"/>
  </w:num>
  <w:num w:numId="11">
    <w:abstractNumId w:val="13"/>
  </w:num>
  <w:num w:numId="12">
    <w:abstractNumId w:val="2"/>
  </w:num>
  <w:num w:numId="13">
    <w:abstractNumId w:val="4"/>
  </w:num>
  <w:num w:numId="14">
    <w:abstractNumId w:val="0"/>
  </w:num>
  <w:num w:numId="15">
    <w:abstractNumId w:val="5"/>
  </w:num>
  <w:num w:numId="16">
    <w:abstractNumId w:val="1"/>
  </w:num>
  <w:num w:numId="17">
    <w:abstractNumId w:val="22"/>
  </w:num>
  <w:num w:numId="18">
    <w:abstractNumId w:val="16"/>
  </w:num>
  <w:num w:numId="19">
    <w:abstractNumId w:val="10"/>
  </w:num>
  <w:num w:numId="20">
    <w:abstractNumId w:val="25"/>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23"/>
  </w:num>
  <w:num w:numId="26">
    <w:abstractNumId w:val="26"/>
  </w:num>
  <w:num w:numId="27">
    <w:abstractNumId w:val="7"/>
  </w:num>
  <w:num w:numId="28">
    <w:abstractNumId w:val="9"/>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33319D"/>
    <w:rsid w:val="0002056F"/>
    <w:rsid w:val="0002082B"/>
    <w:rsid w:val="00030AF5"/>
    <w:rsid w:val="00046894"/>
    <w:rsid w:val="00050FAA"/>
    <w:rsid w:val="000650BE"/>
    <w:rsid w:val="00086443"/>
    <w:rsid w:val="000919E0"/>
    <w:rsid w:val="00093AC0"/>
    <w:rsid w:val="000A56A4"/>
    <w:rsid w:val="000B125C"/>
    <w:rsid w:val="000E57D4"/>
    <w:rsid w:val="000F4CFD"/>
    <w:rsid w:val="00157031"/>
    <w:rsid w:val="00191EBB"/>
    <w:rsid w:val="001B4793"/>
    <w:rsid w:val="001D5B67"/>
    <w:rsid w:val="001E5F40"/>
    <w:rsid w:val="001F0004"/>
    <w:rsid w:val="002207A0"/>
    <w:rsid w:val="00230E7D"/>
    <w:rsid w:val="00243146"/>
    <w:rsid w:val="0026027A"/>
    <w:rsid w:val="002A203B"/>
    <w:rsid w:val="002A2E75"/>
    <w:rsid w:val="002A6F0E"/>
    <w:rsid w:val="002B5786"/>
    <w:rsid w:val="002C0906"/>
    <w:rsid w:val="002C5C28"/>
    <w:rsid w:val="002D203B"/>
    <w:rsid w:val="002D7284"/>
    <w:rsid w:val="002F3F1E"/>
    <w:rsid w:val="0030188C"/>
    <w:rsid w:val="0032467C"/>
    <w:rsid w:val="0033319D"/>
    <w:rsid w:val="00336878"/>
    <w:rsid w:val="00351D4E"/>
    <w:rsid w:val="0035449D"/>
    <w:rsid w:val="00363F4C"/>
    <w:rsid w:val="00380637"/>
    <w:rsid w:val="003B6BFA"/>
    <w:rsid w:val="003C1BE6"/>
    <w:rsid w:val="003E41F9"/>
    <w:rsid w:val="003E66DF"/>
    <w:rsid w:val="00402A98"/>
    <w:rsid w:val="00434556"/>
    <w:rsid w:val="00452E71"/>
    <w:rsid w:val="0046192A"/>
    <w:rsid w:val="004A74A5"/>
    <w:rsid w:val="004C2096"/>
    <w:rsid w:val="004C48DB"/>
    <w:rsid w:val="004D48BD"/>
    <w:rsid w:val="004E2AA3"/>
    <w:rsid w:val="004F0572"/>
    <w:rsid w:val="005263AB"/>
    <w:rsid w:val="00532085"/>
    <w:rsid w:val="00562D3E"/>
    <w:rsid w:val="00572DC4"/>
    <w:rsid w:val="005A4360"/>
    <w:rsid w:val="005C1281"/>
    <w:rsid w:val="00641449"/>
    <w:rsid w:val="006B15E3"/>
    <w:rsid w:val="006D3A2B"/>
    <w:rsid w:val="00711478"/>
    <w:rsid w:val="00717B65"/>
    <w:rsid w:val="00763F02"/>
    <w:rsid w:val="00774680"/>
    <w:rsid w:val="0077553B"/>
    <w:rsid w:val="00793C26"/>
    <w:rsid w:val="00794F84"/>
    <w:rsid w:val="00796BE6"/>
    <w:rsid w:val="007B6878"/>
    <w:rsid w:val="007C01D9"/>
    <w:rsid w:val="0082677A"/>
    <w:rsid w:val="0084763D"/>
    <w:rsid w:val="00860FED"/>
    <w:rsid w:val="00863773"/>
    <w:rsid w:val="008712AB"/>
    <w:rsid w:val="00871B7E"/>
    <w:rsid w:val="0088076F"/>
    <w:rsid w:val="0088170E"/>
    <w:rsid w:val="008C57E4"/>
    <w:rsid w:val="008E7C9E"/>
    <w:rsid w:val="00903275"/>
    <w:rsid w:val="00946400"/>
    <w:rsid w:val="00954F45"/>
    <w:rsid w:val="00970779"/>
    <w:rsid w:val="00973647"/>
    <w:rsid w:val="009766EC"/>
    <w:rsid w:val="00982533"/>
    <w:rsid w:val="00995CB2"/>
    <w:rsid w:val="009A2C5D"/>
    <w:rsid w:val="009C4EC1"/>
    <w:rsid w:val="00A11B7F"/>
    <w:rsid w:val="00A715FA"/>
    <w:rsid w:val="00AA5E50"/>
    <w:rsid w:val="00AC3109"/>
    <w:rsid w:val="00AC56DB"/>
    <w:rsid w:val="00AF5F31"/>
    <w:rsid w:val="00B04541"/>
    <w:rsid w:val="00B10AB4"/>
    <w:rsid w:val="00B158FC"/>
    <w:rsid w:val="00B21DDA"/>
    <w:rsid w:val="00B475C6"/>
    <w:rsid w:val="00B532F1"/>
    <w:rsid w:val="00B546ED"/>
    <w:rsid w:val="00B914D2"/>
    <w:rsid w:val="00BA16E5"/>
    <w:rsid w:val="00BC0670"/>
    <w:rsid w:val="00BF054B"/>
    <w:rsid w:val="00C01075"/>
    <w:rsid w:val="00C153CE"/>
    <w:rsid w:val="00C83275"/>
    <w:rsid w:val="00C869ED"/>
    <w:rsid w:val="00C97AB8"/>
    <w:rsid w:val="00CE7854"/>
    <w:rsid w:val="00D05833"/>
    <w:rsid w:val="00D168DC"/>
    <w:rsid w:val="00D353BC"/>
    <w:rsid w:val="00D504C9"/>
    <w:rsid w:val="00DA795E"/>
    <w:rsid w:val="00DD292A"/>
    <w:rsid w:val="00DF0F83"/>
    <w:rsid w:val="00E015D9"/>
    <w:rsid w:val="00E0540F"/>
    <w:rsid w:val="00E67633"/>
    <w:rsid w:val="00E7487B"/>
    <w:rsid w:val="00E77FA2"/>
    <w:rsid w:val="00F01F80"/>
    <w:rsid w:val="00F4195C"/>
    <w:rsid w:val="00F53DAE"/>
    <w:rsid w:val="00F6103C"/>
    <w:rsid w:val="00F71EFE"/>
    <w:rsid w:val="00FD5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19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5C128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5C1281"/>
    <w:pPr>
      <w:keepNext/>
      <w:spacing w:before="240" w:after="60"/>
      <w:outlineLvl w:val="1"/>
    </w:pPr>
    <w:rPr>
      <w:rFonts w:ascii="Arial" w:hAnsi="Arial" w:cs="Arial"/>
      <w:b/>
      <w:bCs/>
      <w:i/>
      <w:iCs/>
      <w:sz w:val="28"/>
      <w:szCs w:val="28"/>
    </w:rPr>
  </w:style>
  <w:style w:type="paragraph" w:styleId="3">
    <w:name w:val="heading 3"/>
    <w:basedOn w:val="a0"/>
    <w:link w:val="30"/>
    <w:uiPriority w:val="99"/>
    <w:qFormat/>
    <w:rsid w:val="005C1281"/>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rsid w:val="00333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33319D"/>
    <w:rPr>
      <w:rFonts w:ascii="Courier New" w:eastAsia="Calibri" w:hAnsi="Courier New" w:cs="Courier New"/>
      <w:sz w:val="20"/>
      <w:szCs w:val="20"/>
      <w:lang w:eastAsia="ar-SA"/>
    </w:rPr>
  </w:style>
  <w:style w:type="paragraph" w:styleId="a4">
    <w:name w:val="List Paragraph"/>
    <w:basedOn w:val="a0"/>
    <w:uiPriority w:val="99"/>
    <w:qFormat/>
    <w:rsid w:val="0033319D"/>
    <w:pPr>
      <w:ind w:left="720"/>
      <w:contextualSpacing/>
    </w:pPr>
  </w:style>
  <w:style w:type="character" w:customStyle="1" w:styleId="10">
    <w:name w:val="Заголовок 1 Знак"/>
    <w:basedOn w:val="a1"/>
    <w:link w:val="1"/>
    <w:uiPriority w:val="99"/>
    <w:rsid w:val="005C1281"/>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5C1281"/>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5C1281"/>
    <w:rPr>
      <w:rFonts w:ascii="Times New Roman" w:eastAsia="Times New Roman" w:hAnsi="Times New Roman" w:cs="Times New Roman"/>
      <w:b/>
      <w:bCs/>
      <w:sz w:val="27"/>
      <w:szCs w:val="27"/>
      <w:lang w:eastAsia="ru-RU"/>
    </w:rPr>
  </w:style>
  <w:style w:type="paragraph" w:styleId="a5">
    <w:name w:val="Normal (Web)"/>
    <w:basedOn w:val="a0"/>
    <w:uiPriority w:val="99"/>
    <w:rsid w:val="005C1281"/>
    <w:pPr>
      <w:spacing w:before="100" w:beforeAutospacing="1" w:after="100" w:afterAutospacing="1"/>
    </w:pPr>
  </w:style>
  <w:style w:type="character" w:customStyle="1" w:styleId="apple-converted-space">
    <w:name w:val="apple-converted-space"/>
    <w:basedOn w:val="a1"/>
    <w:uiPriority w:val="99"/>
    <w:rsid w:val="005C1281"/>
    <w:rPr>
      <w:rFonts w:cs="Times New Roman"/>
    </w:rPr>
  </w:style>
  <w:style w:type="character" w:styleId="a6">
    <w:name w:val="Hyperlink"/>
    <w:basedOn w:val="a1"/>
    <w:uiPriority w:val="99"/>
    <w:rsid w:val="005C1281"/>
    <w:rPr>
      <w:rFonts w:cs="Times New Roman"/>
      <w:color w:val="0000FF"/>
      <w:u w:val="single"/>
    </w:rPr>
  </w:style>
  <w:style w:type="paragraph" w:styleId="a7">
    <w:name w:val="No Spacing"/>
    <w:link w:val="a8"/>
    <w:uiPriority w:val="1"/>
    <w:qFormat/>
    <w:rsid w:val="005C1281"/>
    <w:pPr>
      <w:spacing w:after="0" w:line="240" w:lineRule="auto"/>
    </w:pPr>
    <w:rPr>
      <w:rFonts w:ascii="Calibri" w:eastAsia="Times New Roman" w:hAnsi="Calibri" w:cs="Calibri"/>
      <w:lang w:eastAsia="ru-RU"/>
    </w:rPr>
  </w:style>
  <w:style w:type="paragraph" w:customStyle="1" w:styleId="ConsPlusCell">
    <w:name w:val="ConsPlusCell"/>
    <w:uiPriority w:val="99"/>
    <w:rsid w:val="005C1281"/>
    <w:pPr>
      <w:widowControl w:val="0"/>
      <w:suppressAutoHyphens/>
      <w:autoSpaceDE w:val="0"/>
      <w:spacing w:after="0" w:line="240" w:lineRule="auto"/>
    </w:pPr>
    <w:rPr>
      <w:rFonts w:ascii="Arial" w:eastAsia="Times New Roman" w:hAnsi="Arial" w:cs="Arial"/>
      <w:color w:val="000000"/>
      <w:sz w:val="28"/>
      <w:szCs w:val="28"/>
      <w:lang w:eastAsia="ar-SA"/>
    </w:rPr>
  </w:style>
  <w:style w:type="paragraph" w:customStyle="1" w:styleId="11">
    <w:name w:val="Стиль1"/>
    <w:basedOn w:val="1"/>
    <w:uiPriority w:val="99"/>
    <w:rsid w:val="005C1281"/>
    <w:pPr>
      <w:keepNext w:val="0"/>
      <w:suppressAutoHyphens/>
      <w:spacing w:before="120" w:after="0"/>
      <w:jc w:val="center"/>
      <w:outlineLvl w:val="9"/>
    </w:pPr>
    <w:rPr>
      <w:rFonts w:ascii="Times New Roman" w:hAnsi="Times New Roman" w:cs="Times New Roman"/>
      <w:spacing w:val="-1"/>
      <w:kern w:val="2"/>
      <w:sz w:val="28"/>
      <w:szCs w:val="28"/>
      <w:lang w:eastAsia="ar-SA"/>
    </w:rPr>
  </w:style>
  <w:style w:type="character" w:customStyle="1" w:styleId="a8">
    <w:name w:val="Без интервала Знак"/>
    <w:link w:val="a7"/>
    <w:uiPriority w:val="1"/>
    <w:locked/>
    <w:rsid w:val="005C1281"/>
    <w:rPr>
      <w:rFonts w:ascii="Calibri" w:eastAsia="Times New Roman" w:hAnsi="Calibri" w:cs="Calibri"/>
      <w:lang w:eastAsia="ru-RU"/>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99"/>
    <w:qFormat/>
    <w:rsid w:val="005C1281"/>
    <w:pPr>
      <w:jc w:val="center"/>
    </w:pPr>
    <w:rPr>
      <w:b/>
      <w:bC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5C1281"/>
    <w:rPr>
      <w:rFonts w:ascii="Times New Roman" w:eastAsia="Times New Roman" w:hAnsi="Times New Roman" w:cs="Times New Roman"/>
      <w:b/>
      <w:bCs/>
      <w:sz w:val="24"/>
      <w:szCs w:val="24"/>
      <w:lang w:eastAsia="ru-RU"/>
    </w:rPr>
  </w:style>
  <w:style w:type="paragraph" w:styleId="a">
    <w:name w:val="List"/>
    <w:basedOn w:val="a0"/>
    <w:link w:val="aa"/>
    <w:uiPriority w:val="99"/>
    <w:rsid w:val="005C1281"/>
    <w:pPr>
      <w:numPr>
        <w:numId w:val="10"/>
      </w:numPr>
      <w:spacing w:after="60"/>
      <w:jc w:val="both"/>
    </w:pPr>
  </w:style>
  <w:style w:type="character" w:customStyle="1" w:styleId="aa">
    <w:name w:val="Список Знак"/>
    <w:link w:val="a"/>
    <w:uiPriority w:val="99"/>
    <w:locked/>
    <w:rsid w:val="005C1281"/>
    <w:rPr>
      <w:rFonts w:ascii="Times New Roman" w:eastAsia="Times New Roman" w:hAnsi="Times New Roman" w:cs="Times New Roman"/>
      <w:sz w:val="24"/>
      <w:szCs w:val="24"/>
      <w:lang w:eastAsia="ru-RU"/>
    </w:rPr>
  </w:style>
  <w:style w:type="paragraph" w:customStyle="1" w:styleId="ab">
    <w:name w:val="Таблица"/>
    <w:basedOn w:val="a0"/>
    <w:uiPriority w:val="99"/>
    <w:rsid w:val="005C1281"/>
    <w:pPr>
      <w:suppressAutoHyphens/>
      <w:jc w:val="both"/>
    </w:pPr>
    <w:rPr>
      <w:b/>
      <w:bCs/>
      <w:lang w:eastAsia="ar-SA"/>
    </w:rPr>
  </w:style>
  <w:style w:type="paragraph" w:styleId="ac">
    <w:name w:val="Title"/>
    <w:basedOn w:val="a0"/>
    <w:next w:val="ad"/>
    <w:link w:val="ae"/>
    <w:uiPriority w:val="99"/>
    <w:qFormat/>
    <w:rsid w:val="005C1281"/>
    <w:pPr>
      <w:suppressAutoHyphens/>
      <w:jc w:val="center"/>
    </w:pPr>
    <w:rPr>
      <w:sz w:val="28"/>
      <w:szCs w:val="28"/>
      <w:lang w:eastAsia="ar-SA"/>
    </w:rPr>
  </w:style>
  <w:style w:type="character" w:customStyle="1" w:styleId="ae">
    <w:name w:val="Название Знак"/>
    <w:basedOn w:val="a1"/>
    <w:link w:val="ac"/>
    <w:uiPriority w:val="99"/>
    <w:rsid w:val="005C1281"/>
    <w:rPr>
      <w:rFonts w:ascii="Times New Roman" w:eastAsia="Times New Roman" w:hAnsi="Times New Roman" w:cs="Times New Roman"/>
      <w:sz w:val="28"/>
      <w:szCs w:val="28"/>
      <w:lang w:eastAsia="ar-SA"/>
    </w:rPr>
  </w:style>
  <w:style w:type="character" w:customStyle="1" w:styleId="af">
    <w:name w:val="Подзаголовок Знак"/>
    <w:link w:val="ad"/>
    <w:uiPriority w:val="99"/>
    <w:locked/>
    <w:rsid w:val="005C1281"/>
    <w:rPr>
      <w:rFonts w:ascii="Arial" w:eastAsia="Microsoft YaHei" w:hAnsi="Arial"/>
      <w:i/>
      <w:sz w:val="28"/>
      <w:lang w:eastAsia="ar-SA"/>
    </w:rPr>
  </w:style>
  <w:style w:type="paragraph" w:styleId="ad">
    <w:name w:val="Subtitle"/>
    <w:basedOn w:val="a0"/>
    <w:next w:val="af0"/>
    <w:link w:val="af"/>
    <w:uiPriority w:val="99"/>
    <w:qFormat/>
    <w:rsid w:val="005C1281"/>
    <w:pPr>
      <w:keepNext/>
      <w:widowControl w:val="0"/>
      <w:suppressAutoHyphens/>
      <w:autoSpaceDE w:val="0"/>
      <w:spacing w:before="240" w:after="120"/>
      <w:jc w:val="center"/>
    </w:pPr>
    <w:rPr>
      <w:rFonts w:ascii="Arial" w:eastAsia="Microsoft YaHei" w:hAnsi="Arial" w:cstheme="minorBidi"/>
      <w:i/>
      <w:sz w:val="28"/>
      <w:szCs w:val="22"/>
      <w:lang w:eastAsia="ar-SA"/>
    </w:rPr>
  </w:style>
  <w:style w:type="character" w:customStyle="1" w:styleId="12">
    <w:name w:val="Подзаголовок Знак1"/>
    <w:basedOn w:val="a1"/>
    <w:link w:val="ad"/>
    <w:uiPriority w:val="11"/>
    <w:rsid w:val="005C1281"/>
    <w:rPr>
      <w:rFonts w:asciiTheme="majorHAnsi" w:eastAsiaTheme="majorEastAsia" w:hAnsiTheme="majorHAnsi" w:cstheme="majorBidi"/>
      <w:i/>
      <w:iCs/>
      <w:color w:val="4F81BD" w:themeColor="accent1"/>
      <w:spacing w:val="15"/>
      <w:sz w:val="24"/>
      <w:szCs w:val="24"/>
      <w:lang w:eastAsia="ru-RU"/>
    </w:rPr>
  </w:style>
  <w:style w:type="paragraph" w:styleId="af0">
    <w:name w:val="Body Text"/>
    <w:basedOn w:val="a0"/>
    <w:link w:val="af1"/>
    <w:uiPriority w:val="99"/>
    <w:rsid w:val="005C1281"/>
    <w:pPr>
      <w:spacing w:after="120"/>
    </w:pPr>
  </w:style>
  <w:style w:type="character" w:customStyle="1" w:styleId="af1">
    <w:name w:val="Основной текст Знак"/>
    <w:basedOn w:val="a1"/>
    <w:link w:val="af0"/>
    <w:uiPriority w:val="99"/>
    <w:rsid w:val="005C1281"/>
    <w:rPr>
      <w:rFonts w:ascii="Times New Roman" w:eastAsia="Times New Roman" w:hAnsi="Times New Roman" w:cs="Times New Roman"/>
      <w:sz w:val="24"/>
      <w:szCs w:val="24"/>
      <w:lang w:eastAsia="ru-RU"/>
    </w:rPr>
  </w:style>
  <w:style w:type="paragraph" w:styleId="af2">
    <w:name w:val="Body Text Indent"/>
    <w:basedOn w:val="a0"/>
    <w:link w:val="af3"/>
    <w:uiPriority w:val="99"/>
    <w:rsid w:val="005C1281"/>
    <w:pPr>
      <w:spacing w:after="120"/>
      <w:ind w:left="283"/>
    </w:pPr>
  </w:style>
  <w:style w:type="character" w:customStyle="1" w:styleId="af3">
    <w:name w:val="Основной текст с отступом Знак"/>
    <w:basedOn w:val="a1"/>
    <w:link w:val="af2"/>
    <w:uiPriority w:val="99"/>
    <w:rsid w:val="005C1281"/>
    <w:rPr>
      <w:rFonts w:ascii="Times New Roman" w:eastAsia="Times New Roman" w:hAnsi="Times New Roman" w:cs="Times New Roman"/>
      <w:sz w:val="24"/>
      <w:szCs w:val="24"/>
      <w:lang w:eastAsia="ru-RU"/>
    </w:rPr>
  </w:style>
  <w:style w:type="paragraph" w:customStyle="1" w:styleId="Default">
    <w:name w:val="Default"/>
    <w:uiPriority w:val="99"/>
    <w:rsid w:val="005C12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основной текст"/>
    <w:basedOn w:val="a0"/>
    <w:uiPriority w:val="99"/>
    <w:rsid w:val="005C1281"/>
    <w:pPr>
      <w:spacing w:after="120"/>
      <w:ind w:firstLine="851"/>
      <w:jc w:val="both"/>
    </w:pPr>
    <w:rPr>
      <w:rFonts w:ascii="Arial" w:hAnsi="Arial" w:cs="Arial"/>
      <w:sz w:val="28"/>
      <w:szCs w:val="28"/>
    </w:rPr>
  </w:style>
  <w:style w:type="paragraph" w:customStyle="1" w:styleId="ConsPlusNormal">
    <w:name w:val="ConsPlusNormal"/>
    <w:link w:val="ConsPlusNormal0"/>
    <w:uiPriority w:val="99"/>
    <w:rsid w:val="005C1281"/>
    <w:pPr>
      <w:widowControl w:val="0"/>
      <w:suppressAutoHyphens/>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uiPriority w:val="99"/>
    <w:locked/>
    <w:rsid w:val="005C1281"/>
    <w:rPr>
      <w:rFonts w:ascii="Arial" w:eastAsia="Times New Roman" w:hAnsi="Arial" w:cs="Arial"/>
      <w:kern w:val="1"/>
      <w:sz w:val="20"/>
      <w:szCs w:val="20"/>
      <w:lang w:eastAsia="ar-SA"/>
    </w:rPr>
  </w:style>
  <w:style w:type="character" w:customStyle="1" w:styleId="WW8Num12z0">
    <w:name w:val="WW8Num12z0"/>
    <w:uiPriority w:val="99"/>
    <w:rsid w:val="005C1281"/>
    <w:rPr>
      <w:rFonts w:ascii="Symbol" w:hAnsi="Symbol"/>
    </w:rPr>
  </w:style>
  <w:style w:type="paragraph" w:styleId="af5">
    <w:name w:val="footer"/>
    <w:basedOn w:val="a0"/>
    <w:link w:val="af6"/>
    <w:uiPriority w:val="99"/>
    <w:rsid w:val="005C1281"/>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af6">
    <w:name w:val="Нижний колонтитул Знак"/>
    <w:basedOn w:val="a1"/>
    <w:link w:val="af5"/>
    <w:uiPriority w:val="99"/>
    <w:rsid w:val="005C1281"/>
    <w:rPr>
      <w:rFonts w:ascii="Calibri" w:eastAsia="Times New Roman" w:hAnsi="Calibri" w:cs="Calibri"/>
      <w:kern w:val="1"/>
      <w:sz w:val="24"/>
      <w:szCs w:val="24"/>
      <w:lang w:eastAsia="ar-SA"/>
    </w:rPr>
  </w:style>
  <w:style w:type="paragraph" w:customStyle="1" w:styleId="ConsPlusNonformat">
    <w:name w:val="ConsPlusNonformat"/>
    <w:uiPriority w:val="99"/>
    <w:semiHidden/>
    <w:rsid w:val="005C1281"/>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2"/>
    <w:uiPriority w:val="99"/>
    <w:rsid w:val="005C12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A">
    <w:name w:val="! AAA ! Знак"/>
    <w:link w:val="AAA0"/>
    <w:uiPriority w:val="99"/>
    <w:locked/>
    <w:rsid w:val="005C1281"/>
    <w:rPr>
      <w:sz w:val="16"/>
    </w:rPr>
  </w:style>
  <w:style w:type="paragraph" w:customStyle="1" w:styleId="AAA0">
    <w:name w:val="! AAA !"/>
    <w:link w:val="AAA"/>
    <w:uiPriority w:val="99"/>
    <w:rsid w:val="005C1281"/>
    <w:pPr>
      <w:spacing w:after="120" w:line="240" w:lineRule="auto"/>
      <w:jc w:val="both"/>
    </w:pPr>
    <w:rPr>
      <w:sz w:val="16"/>
    </w:rPr>
  </w:style>
  <w:style w:type="paragraph" w:customStyle="1" w:styleId="22">
    <w:name w:val="Основной текст (2) + Не полужирный"/>
    <w:aliases w:val="Интервал 0 pt"/>
    <w:basedOn w:val="a0"/>
    <w:uiPriority w:val="99"/>
    <w:rsid w:val="005C1281"/>
    <w:pPr>
      <w:tabs>
        <w:tab w:val="left" w:pos="284"/>
        <w:tab w:val="left" w:pos="567"/>
      </w:tabs>
      <w:spacing w:after="120" w:line="360" w:lineRule="auto"/>
      <w:ind w:left="860"/>
      <w:jc w:val="both"/>
      <w:outlineLvl w:val="0"/>
    </w:pPr>
    <w:rPr>
      <w:b/>
      <w:bCs/>
      <w:color w:val="000000"/>
      <w:kern w:val="32"/>
      <w:sz w:val="26"/>
      <w:szCs w:val="26"/>
    </w:rPr>
  </w:style>
  <w:style w:type="paragraph" w:customStyle="1" w:styleId="western">
    <w:name w:val="western"/>
    <w:basedOn w:val="a0"/>
    <w:uiPriority w:val="99"/>
    <w:rsid w:val="005C1281"/>
    <w:pPr>
      <w:spacing w:before="100" w:beforeAutospacing="1" w:after="100" w:afterAutospacing="1"/>
    </w:pPr>
  </w:style>
  <w:style w:type="paragraph" w:customStyle="1" w:styleId="210">
    <w:name w:val="Основной текст с отступом 21"/>
    <w:basedOn w:val="a0"/>
    <w:uiPriority w:val="99"/>
    <w:rsid w:val="005C1281"/>
    <w:pPr>
      <w:suppressAutoHyphens/>
      <w:spacing w:after="120" w:line="480" w:lineRule="auto"/>
      <w:ind w:left="283"/>
    </w:pPr>
    <w:rPr>
      <w:rFonts w:ascii="Calibri" w:hAnsi="Calibri" w:cs="Calibri"/>
      <w:kern w:val="1"/>
      <w:lang w:eastAsia="ar-SA"/>
    </w:rPr>
  </w:style>
  <w:style w:type="character" w:styleId="af8">
    <w:name w:val="Strong"/>
    <w:basedOn w:val="a1"/>
    <w:uiPriority w:val="22"/>
    <w:qFormat/>
    <w:rsid w:val="005C1281"/>
    <w:rPr>
      <w:rFonts w:cs="Times New Roman"/>
      <w:b/>
      <w:bCs/>
    </w:rPr>
  </w:style>
  <w:style w:type="paragraph" w:customStyle="1" w:styleId="23">
    <w:name w:val="Знак Знак Знак2 Знак Знак Знак Знак"/>
    <w:basedOn w:val="a0"/>
    <w:uiPriority w:val="99"/>
    <w:rsid w:val="005C1281"/>
    <w:pPr>
      <w:spacing w:after="160" w:line="240" w:lineRule="exact"/>
      <w:jc w:val="both"/>
    </w:pPr>
    <w:rPr>
      <w:lang w:val="en-US" w:eastAsia="en-US"/>
    </w:rPr>
  </w:style>
  <w:style w:type="character" w:customStyle="1" w:styleId="af9">
    <w:name w:val="Основной текст_"/>
    <w:basedOn w:val="a1"/>
    <w:link w:val="13"/>
    <w:locked/>
    <w:rsid w:val="005C1281"/>
    <w:rPr>
      <w:sz w:val="25"/>
      <w:szCs w:val="25"/>
      <w:shd w:val="clear" w:color="auto" w:fill="FFFFFF"/>
    </w:rPr>
  </w:style>
  <w:style w:type="paragraph" w:customStyle="1" w:styleId="13">
    <w:name w:val="Основной текст1"/>
    <w:basedOn w:val="a0"/>
    <w:link w:val="af9"/>
    <w:rsid w:val="005C1281"/>
    <w:pPr>
      <w:widowControl w:val="0"/>
      <w:shd w:val="clear" w:color="auto" w:fill="FFFFFF"/>
      <w:spacing w:before="420" w:line="317" w:lineRule="exact"/>
      <w:ind w:firstLine="600"/>
      <w:jc w:val="both"/>
    </w:pPr>
    <w:rPr>
      <w:rFonts w:asciiTheme="minorHAnsi" w:eastAsiaTheme="minorHAnsi" w:hAnsiTheme="minorHAnsi" w:cstheme="minorBidi"/>
      <w:sz w:val="25"/>
      <w:szCs w:val="25"/>
      <w:lang w:eastAsia="en-US"/>
    </w:rPr>
  </w:style>
  <w:style w:type="character" w:styleId="afa">
    <w:name w:val="FollowedHyperlink"/>
    <w:basedOn w:val="a1"/>
    <w:uiPriority w:val="99"/>
    <w:semiHidden/>
    <w:unhideWhenUsed/>
    <w:rsid w:val="005C1281"/>
    <w:rPr>
      <w:rFonts w:cs="Times New Roman"/>
      <w:color w:val="800080" w:themeColor="followedHyperlink"/>
      <w:u w:val="single"/>
    </w:rPr>
  </w:style>
  <w:style w:type="paragraph" w:styleId="afb">
    <w:name w:val="Balloon Text"/>
    <w:basedOn w:val="a0"/>
    <w:link w:val="afc"/>
    <w:uiPriority w:val="99"/>
    <w:semiHidden/>
    <w:unhideWhenUsed/>
    <w:rsid w:val="005C1281"/>
    <w:pPr>
      <w:snapToGrid w:val="0"/>
    </w:pPr>
    <w:rPr>
      <w:rFonts w:ascii="Tahoma" w:hAnsi="Tahoma" w:cs="Tahoma"/>
      <w:sz w:val="16"/>
      <w:szCs w:val="16"/>
    </w:rPr>
  </w:style>
  <w:style w:type="character" w:customStyle="1" w:styleId="afc">
    <w:name w:val="Текст выноски Знак"/>
    <w:basedOn w:val="a1"/>
    <w:link w:val="afb"/>
    <w:uiPriority w:val="99"/>
    <w:semiHidden/>
    <w:rsid w:val="005C1281"/>
    <w:rPr>
      <w:rFonts w:ascii="Tahoma" w:eastAsia="Times New Roman" w:hAnsi="Tahoma" w:cs="Tahoma"/>
      <w:sz w:val="16"/>
      <w:szCs w:val="16"/>
      <w:lang w:eastAsia="ru-RU"/>
    </w:rPr>
  </w:style>
  <w:style w:type="character" w:customStyle="1" w:styleId="24">
    <w:name w:val="Основной текст (2)_"/>
    <w:basedOn w:val="a1"/>
    <w:rsid w:val="005C1281"/>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basedOn w:val="24"/>
    <w:rsid w:val="005C1281"/>
    <w:rPr>
      <w:color w:val="000000"/>
      <w:spacing w:val="0"/>
      <w:w w:val="100"/>
      <w:position w:val="0"/>
      <w:sz w:val="24"/>
      <w:szCs w:val="24"/>
      <w:lang w:val="ru-RU" w:eastAsia="ru-RU" w:bidi="ru-RU"/>
    </w:rPr>
  </w:style>
  <w:style w:type="character" w:customStyle="1" w:styleId="285pt">
    <w:name w:val="Основной текст (2) + 8;5 pt"/>
    <w:basedOn w:val="24"/>
    <w:rsid w:val="005C1281"/>
    <w:rPr>
      <w:color w:val="000000"/>
      <w:spacing w:val="0"/>
      <w:w w:val="100"/>
      <w:position w:val="0"/>
      <w:sz w:val="17"/>
      <w:szCs w:val="17"/>
      <w:lang w:val="ru-RU" w:eastAsia="ru-RU" w:bidi="ru-RU"/>
    </w:rPr>
  </w:style>
  <w:style w:type="character" w:customStyle="1" w:styleId="2Constantia6pt">
    <w:name w:val="Основной текст (2) + Constantia;6 pt"/>
    <w:basedOn w:val="24"/>
    <w:rsid w:val="005C1281"/>
    <w:rPr>
      <w:rFonts w:ascii="Constantia" w:eastAsia="Constantia" w:hAnsi="Constantia" w:cs="Constantia"/>
      <w:color w:val="000000"/>
      <w:spacing w:val="0"/>
      <w:w w:val="100"/>
      <w:position w:val="0"/>
      <w:sz w:val="12"/>
      <w:szCs w:val="12"/>
      <w:lang w:val="ru-RU" w:eastAsia="ru-RU" w:bidi="ru-RU"/>
    </w:rPr>
  </w:style>
  <w:style w:type="character" w:customStyle="1" w:styleId="211pt">
    <w:name w:val="Основной текст (2) + 11 pt;Полужирный"/>
    <w:basedOn w:val="24"/>
    <w:rsid w:val="005C1281"/>
    <w:rPr>
      <w:b/>
      <w:bCs/>
      <w:color w:val="000000"/>
      <w:spacing w:val="0"/>
      <w:w w:val="100"/>
      <w:position w:val="0"/>
      <w:sz w:val="22"/>
      <w:szCs w:val="22"/>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5448</Words>
  <Characters>31057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Аня</cp:lastModifiedBy>
  <cp:revision>2</cp:revision>
  <cp:lastPrinted>2019-11-18T06:31:00Z</cp:lastPrinted>
  <dcterms:created xsi:type="dcterms:W3CDTF">2022-05-18T06:23:00Z</dcterms:created>
  <dcterms:modified xsi:type="dcterms:W3CDTF">2022-05-18T06:23:00Z</dcterms:modified>
</cp:coreProperties>
</file>